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3EE" w:rsidRPr="00C27162" w:rsidRDefault="00FC53EE"/>
    <w:p w:rsidR="00FC53EE" w:rsidRPr="00C27162" w:rsidRDefault="00FC53EE">
      <w:pPr>
        <w:ind w:left="-360" w:firstLine="360"/>
        <w:jc w:val="center"/>
        <w:rPr>
          <w:b/>
          <w:bCs/>
          <w:i/>
          <w:iCs/>
          <w:sz w:val="28"/>
        </w:rPr>
      </w:pPr>
    </w:p>
    <w:p w:rsidR="00FC53EE" w:rsidRPr="00C27162" w:rsidRDefault="00FC53EE">
      <w:pPr>
        <w:ind w:left="-360" w:firstLine="360"/>
        <w:jc w:val="center"/>
        <w:rPr>
          <w:b/>
          <w:bCs/>
          <w:i/>
          <w:iCs/>
          <w:sz w:val="28"/>
        </w:rPr>
      </w:pPr>
    </w:p>
    <w:p w:rsidR="000B68D2" w:rsidRPr="00D70BE0" w:rsidRDefault="000B68D2" w:rsidP="000B68D2">
      <w:pPr>
        <w:jc w:val="center"/>
        <w:rPr>
          <w:b/>
          <w:i/>
          <w:iCs/>
          <w:sz w:val="40"/>
        </w:rPr>
      </w:pPr>
      <w:r w:rsidRPr="00D70BE0">
        <w:rPr>
          <w:b/>
          <w:bCs/>
          <w:i/>
          <w:iCs/>
          <w:sz w:val="28"/>
        </w:rPr>
        <w:t>MINISTERE DE L’ENSEIGNEMENT SUPERIEUR DE LA FORMATION DES CADRES</w:t>
      </w:r>
      <w:r>
        <w:rPr>
          <w:b/>
          <w:bCs/>
          <w:i/>
          <w:iCs/>
          <w:sz w:val="28"/>
        </w:rPr>
        <w:t xml:space="preserve"> </w:t>
      </w:r>
      <w:r w:rsidRPr="00D70BE0">
        <w:rPr>
          <w:b/>
          <w:bCs/>
          <w:i/>
          <w:iCs/>
          <w:sz w:val="28"/>
        </w:rPr>
        <w:t>ET DE LA RECHERCHE SCIENTIFIQUE</w:t>
      </w:r>
    </w:p>
    <w:p w:rsidR="000B68D2" w:rsidRPr="00D70BE0" w:rsidRDefault="000B68D2" w:rsidP="000B68D2">
      <w:pPr>
        <w:jc w:val="center"/>
        <w:rPr>
          <w:bCs/>
          <w:sz w:val="40"/>
          <w:szCs w:val="40"/>
        </w:rPr>
      </w:pPr>
    </w:p>
    <w:p w:rsidR="000B68D2" w:rsidRPr="00D70BE0" w:rsidRDefault="000B68D2" w:rsidP="000B68D2">
      <w:pPr>
        <w:jc w:val="center"/>
        <w:rPr>
          <w:bCs/>
          <w:sz w:val="40"/>
          <w:szCs w:val="40"/>
        </w:rPr>
      </w:pPr>
    </w:p>
    <w:p w:rsidR="000B68D2" w:rsidRDefault="000B68D2" w:rsidP="000B68D2">
      <w:pPr>
        <w:jc w:val="center"/>
        <w:rPr>
          <w:b/>
          <w:sz w:val="32"/>
          <w:szCs w:val="32"/>
        </w:rPr>
      </w:pPr>
      <w:r w:rsidRPr="00D70BE0">
        <w:rPr>
          <w:b/>
          <w:sz w:val="32"/>
          <w:szCs w:val="32"/>
        </w:rPr>
        <w:t>UNIVERSITE HASSAN II DE</w:t>
      </w:r>
      <w:r>
        <w:rPr>
          <w:b/>
          <w:sz w:val="32"/>
          <w:szCs w:val="32"/>
        </w:rPr>
        <w:t xml:space="preserve"> </w:t>
      </w:r>
      <w:r w:rsidRPr="00D70BE0">
        <w:rPr>
          <w:b/>
          <w:sz w:val="32"/>
          <w:szCs w:val="32"/>
        </w:rPr>
        <w:t>CASABLANCA</w:t>
      </w:r>
    </w:p>
    <w:p w:rsidR="000B68D2" w:rsidRPr="00D70BE0" w:rsidRDefault="000B68D2" w:rsidP="000B68D2">
      <w:pPr>
        <w:jc w:val="center"/>
        <w:rPr>
          <w:b/>
          <w:sz w:val="32"/>
          <w:szCs w:val="32"/>
        </w:rPr>
      </w:pPr>
      <w:r>
        <w:rPr>
          <w:b/>
          <w:sz w:val="32"/>
          <w:szCs w:val="32"/>
        </w:rPr>
        <w:t xml:space="preserve">ECOLE NORMALE SUPERIEURE DE L’ENSEIGNEMENMENT TECHNIQUE MOHAMMEDIA </w:t>
      </w:r>
    </w:p>
    <w:p w:rsidR="00FC53EE" w:rsidRPr="00C27162" w:rsidRDefault="00FC53EE">
      <w:pPr>
        <w:rPr>
          <w:b/>
          <w:sz w:val="17"/>
        </w:rPr>
      </w:pPr>
    </w:p>
    <w:p w:rsidR="00FC53EE" w:rsidRPr="00C27162" w:rsidRDefault="00FC53EE">
      <w:pPr>
        <w:jc w:val="center"/>
        <w:rPr>
          <w:b/>
          <w:sz w:val="17"/>
        </w:rPr>
      </w:pPr>
      <w:r w:rsidRPr="00C27162">
        <w:rPr>
          <w:b/>
          <w:noProof/>
          <w:sz w:val="17"/>
        </w:rPr>
        <w:t xml:space="preserve"> </w:t>
      </w:r>
    </w:p>
    <w:p w:rsidR="00FC53EE" w:rsidRPr="00C27162" w:rsidRDefault="00B662CF">
      <w:pPr>
        <w:rPr>
          <w:b/>
          <w:sz w:val="36"/>
        </w:rPr>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07" type="#_x0000_t65" style="position:absolute;margin-left:9pt;margin-top:.5pt;width:458.85pt;height:2in;z-index:-251658752;mso-wrap-edited:f" wrapcoords="-39 0 -39 21600 19017 21600 20270 20329 20504 20329 21639 18953 21639 0 -39 0" fillcolor="#cff">
            <v:fill r:id="rId8" o:title="Gouttelettes" type="tile"/>
          </v:shape>
        </w:pict>
      </w:r>
      <w:r>
        <w:rPr>
          <w:noProof/>
        </w:rPr>
        <w:pict>
          <v:line id="_x0000_s1106" style="position:absolute;z-index:251656704" from="476.35pt,2.45pt" to="476.35pt,45.65pt" o:allowincell="f" strokecolor="white" strokeweight="6pt"/>
        </w:pict>
      </w:r>
    </w:p>
    <w:p w:rsidR="000B68D2" w:rsidRDefault="000B68D2" w:rsidP="000B68D2">
      <w:pPr>
        <w:jc w:val="center"/>
        <w:rPr>
          <w:bCs/>
          <w:sz w:val="40"/>
          <w:szCs w:val="40"/>
        </w:rPr>
      </w:pPr>
      <w:r w:rsidRPr="00D70BE0">
        <w:rPr>
          <w:bCs/>
          <w:sz w:val="40"/>
          <w:szCs w:val="40"/>
        </w:rPr>
        <w:t>APPEL D'OFFRES OUVERT</w:t>
      </w:r>
    </w:p>
    <w:p w:rsidR="000B68D2" w:rsidRPr="00D70BE0" w:rsidRDefault="000B68D2" w:rsidP="000B68D2">
      <w:pPr>
        <w:jc w:val="center"/>
        <w:rPr>
          <w:bCs/>
          <w:sz w:val="40"/>
          <w:szCs w:val="40"/>
        </w:rPr>
      </w:pPr>
      <w:r>
        <w:rPr>
          <w:bCs/>
          <w:sz w:val="40"/>
          <w:szCs w:val="40"/>
        </w:rPr>
        <w:t>(Séance Publique)</w:t>
      </w:r>
    </w:p>
    <w:p w:rsidR="000B68D2" w:rsidRDefault="000B68D2" w:rsidP="000B68D2">
      <w:pPr>
        <w:jc w:val="center"/>
        <w:rPr>
          <w:bCs/>
          <w:sz w:val="40"/>
          <w:szCs w:val="40"/>
        </w:rPr>
      </w:pPr>
      <w:r>
        <w:rPr>
          <w:bCs/>
          <w:sz w:val="40"/>
          <w:szCs w:val="40"/>
        </w:rPr>
        <w:t>51IUH2C</w:t>
      </w:r>
      <w:r w:rsidRPr="00D70BE0">
        <w:rPr>
          <w:bCs/>
          <w:sz w:val="40"/>
          <w:szCs w:val="40"/>
        </w:rPr>
        <w:t>/201</w:t>
      </w:r>
      <w:r>
        <w:rPr>
          <w:bCs/>
          <w:sz w:val="40"/>
          <w:szCs w:val="40"/>
        </w:rPr>
        <w:t>6</w:t>
      </w:r>
    </w:p>
    <w:p w:rsidR="000B68D2" w:rsidRPr="00D70BE0" w:rsidRDefault="000B68D2" w:rsidP="000B68D2">
      <w:pPr>
        <w:jc w:val="center"/>
        <w:rPr>
          <w:b/>
          <w:sz w:val="36"/>
        </w:rPr>
      </w:pPr>
      <w:r w:rsidRPr="00D70BE0">
        <w:rPr>
          <w:bCs/>
          <w:sz w:val="40"/>
          <w:szCs w:val="40"/>
        </w:rPr>
        <w:t>CAHIER DES PRESCRIPTIONS SPECIALES</w:t>
      </w:r>
    </w:p>
    <w:p w:rsidR="00FC53EE" w:rsidRPr="00C27162" w:rsidRDefault="00FC53EE">
      <w:pPr>
        <w:jc w:val="center"/>
        <w:rPr>
          <w:b/>
          <w:sz w:val="36"/>
        </w:rPr>
      </w:pPr>
      <w:r w:rsidRPr="00C27162">
        <w:rPr>
          <w:b/>
          <w:sz w:val="40"/>
        </w:rPr>
        <w:t xml:space="preserve">REGLEMENT DE </w:t>
      </w:r>
      <w:smartTag w:uri="urn:schemas-microsoft-com:office:smarttags" w:element="PersonName">
        <w:smartTagPr>
          <w:attr w:name="ProductID" w:val="LA CONSULTATION"/>
        </w:smartTagPr>
        <w:r w:rsidRPr="00C27162">
          <w:rPr>
            <w:b/>
            <w:sz w:val="40"/>
          </w:rPr>
          <w:t>LA CONSULTATION</w:t>
        </w:r>
      </w:smartTag>
    </w:p>
    <w:p w:rsidR="00FC53EE" w:rsidRPr="00C27162" w:rsidRDefault="00FC53EE">
      <w:pPr>
        <w:rPr>
          <w:b/>
          <w:sz w:val="36"/>
        </w:rPr>
      </w:pPr>
    </w:p>
    <w:p w:rsidR="00FC53EE" w:rsidRPr="00C27162" w:rsidRDefault="00FC53EE">
      <w:pPr>
        <w:rPr>
          <w:b/>
          <w:sz w:val="36"/>
        </w:rPr>
      </w:pPr>
    </w:p>
    <w:p w:rsidR="00FC53EE" w:rsidRPr="00C27162" w:rsidRDefault="00FC53EE">
      <w:pPr>
        <w:pStyle w:val="Corpsdetexte2"/>
        <w:jc w:val="center"/>
      </w:pPr>
    </w:p>
    <w:p w:rsidR="000B68D2" w:rsidRPr="00C27162" w:rsidRDefault="000B68D2" w:rsidP="000B68D2">
      <w:pPr>
        <w:tabs>
          <w:tab w:val="center" w:pos="4819"/>
          <w:tab w:val="left" w:pos="6160"/>
        </w:tabs>
        <w:jc w:val="center"/>
        <w:rPr>
          <w:b/>
          <w:bCs/>
          <w:sz w:val="36"/>
          <w:szCs w:val="36"/>
        </w:rPr>
      </w:pPr>
      <w:r w:rsidRPr="00C27162">
        <w:rPr>
          <w:b/>
          <w:bCs/>
          <w:sz w:val="36"/>
          <w:szCs w:val="36"/>
        </w:rPr>
        <w:t>ACHAT DE MATERIEL</w:t>
      </w:r>
      <w:r>
        <w:rPr>
          <w:b/>
          <w:bCs/>
          <w:sz w:val="36"/>
          <w:szCs w:val="36"/>
        </w:rPr>
        <w:t>S</w:t>
      </w:r>
      <w:r w:rsidRPr="00C27162">
        <w:rPr>
          <w:b/>
          <w:bCs/>
          <w:sz w:val="36"/>
          <w:szCs w:val="36"/>
        </w:rPr>
        <w:t xml:space="preserve"> </w:t>
      </w:r>
      <w:r>
        <w:rPr>
          <w:b/>
          <w:bCs/>
          <w:sz w:val="36"/>
          <w:szCs w:val="36"/>
        </w:rPr>
        <w:t>SCIENTIFIQUES</w:t>
      </w:r>
      <w:r w:rsidRPr="00C27162">
        <w:rPr>
          <w:b/>
          <w:bCs/>
          <w:sz w:val="36"/>
          <w:szCs w:val="36"/>
        </w:rPr>
        <w:t xml:space="preserve"> </w:t>
      </w:r>
    </w:p>
    <w:p w:rsidR="000B68D2" w:rsidRDefault="000B68D2" w:rsidP="000B68D2">
      <w:pPr>
        <w:tabs>
          <w:tab w:val="center" w:pos="4819"/>
          <w:tab w:val="left" w:pos="6160"/>
        </w:tabs>
        <w:jc w:val="center"/>
        <w:rPr>
          <w:b/>
          <w:bCs/>
          <w:sz w:val="36"/>
          <w:szCs w:val="36"/>
        </w:rPr>
      </w:pPr>
      <w:r w:rsidRPr="00C27162">
        <w:rPr>
          <w:b/>
          <w:bCs/>
          <w:sz w:val="36"/>
          <w:szCs w:val="36"/>
        </w:rPr>
        <w:t xml:space="preserve">POUR </w:t>
      </w:r>
      <w:r>
        <w:rPr>
          <w:b/>
          <w:bCs/>
          <w:sz w:val="36"/>
          <w:szCs w:val="36"/>
        </w:rPr>
        <w:t xml:space="preserve">L’ECOLE NORMALE SUPERIEURE DE L’ENSEIGNEMENT TECHNIQUE MOHAMMEDIA </w:t>
      </w:r>
      <w:r w:rsidRPr="00C27162">
        <w:rPr>
          <w:b/>
          <w:bCs/>
          <w:sz w:val="36"/>
          <w:szCs w:val="36"/>
        </w:rPr>
        <w:t xml:space="preserve">RELEVANT DE L’UNIVERSITE HASSAN II </w:t>
      </w:r>
      <w:r>
        <w:rPr>
          <w:b/>
          <w:bCs/>
          <w:sz w:val="36"/>
          <w:szCs w:val="36"/>
        </w:rPr>
        <w:t>DE</w:t>
      </w:r>
      <w:r w:rsidRPr="00C27162">
        <w:rPr>
          <w:b/>
          <w:bCs/>
          <w:sz w:val="36"/>
          <w:szCs w:val="36"/>
        </w:rPr>
        <w:t xml:space="preserve"> CASABLANCA AU TITRE DE L’ANNEE BUDGETAIRE</w:t>
      </w:r>
    </w:p>
    <w:p w:rsidR="000B68D2" w:rsidRDefault="000B68D2" w:rsidP="000B68D2">
      <w:pPr>
        <w:tabs>
          <w:tab w:val="center" w:pos="4819"/>
          <w:tab w:val="left" w:pos="6160"/>
        </w:tabs>
        <w:jc w:val="center"/>
        <w:rPr>
          <w:b/>
          <w:bCs/>
          <w:sz w:val="36"/>
          <w:szCs w:val="36"/>
        </w:rPr>
      </w:pPr>
      <w:r>
        <w:rPr>
          <w:b/>
          <w:bCs/>
          <w:sz w:val="36"/>
          <w:szCs w:val="36"/>
        </w:rPr>
        <w:t>2016</w:t>
      </w:r>
    </w:p>
    <w:p w:rsidR="000B68D2" w:rsidRPr="001223D0" w:rsidRDefault="000B68D2" w:rsidP="000B68D2">
      <w:pPr>
        <w:jc w:val="center"/>
        <w:rPr>
          <w:b/>
          <w:bCs/>
          <w:sz w:val="40"/>
          <w:szCs w:val="40"/>
        </w:rPr>
      </w:pPr>
      <w:r w:rsidRPr="00C27162">
        <w:rPr>
          <w:b/>
          <w:bCs/>
          <w:sz w:val="40"/>
          <w:szCs w:val="40"/>
        </w:rPr>
        <w:sym w:font="Wingdings" w:char="00CA"/>
      </w:r>
      <w:r w:rsidRPr="001223D0">
        <w:rPr>
          <w:b/>
          <w:bCs/>
          <w:sz w:val="36"/>
          <w:szCs w:val="36"/>
        </w:rPr>
        <w:t xml:space="preserve">                                                </w:t>
      </w:r>
    </w:p>
    <w:p w:rsidR="000B68D2" w:rsidRPr="001223D0" w:rsidRDefault="000B68D2" w:rsidP="000B68D2">
      <w:pPr>
        <w:jc w:val="center"/>
        <w:rPr>
          <w:b/>
          <w:bCs/>
          <w:sz w:val="36"/>
          <w:szCs w:val="36"/>
        </w:rPr>
      </w:pPr>
      <w:r>
        <w:rPr>
          <w:b/>
          <w:bCs/>
          <w:sz w:val="36"/>
          <w:szCs w:val="36"/>
        </w:rPr>
        <w:t>Lot Unique</w:t>
      </w:r>
    </w:p>
    <w:p w:rsidR="000B68D2" w:rsidRPr="00095099" w:rsidRDefault="000B68D2" w:rsidP="000B68D2">
      <w:pPr>
        <w:spacing w:line="360" w:lineRule="auto"/>
        <w:ind w:firstLine="567"/>
        <w:jc w:val="both"/>
        <w:rPr>
          <w:b/>
          <w:sz w:val="22"/>
        </w:rPr>
      </w:pPr>
    </w:p>
    <w:p w:rsidR="000B68D2" w:rsidRPr="00C46397" w:rsidRDefault="000B68D2" w:rsidP="000B68D2">
      <w:pPr>
        <w:tabs>
          <w:tab w:val="center" w:pos="4819"/>
          <w:tab w:val="left" w:pos="6160"/>
        </w:tabs>
        <w:jc w:val="center"/>
        <w:rPr>
          <w:b/>
          <w:bCs/>
          <w:sz w:val="36"/>
          <w:szCs w:val="36"/>
        </w:rPr>
      </w:pPr>
    </w:p>
    <w:p w:rsidR="000B68D2" w:rsidRPr="00047BF8" w:rsidRDefault="000B68D2" w:rsidP="000B68D2">
      <w:pPr>
        <w:autoSpaceDE w:val="0"/>
        <w:autoSpaceDN w:val="0"/>
        <w:adjustRightInd w:val="0"/>
        <w:jc w:val="center"/>
      </w:pPr>
      <w:r w:rsidRPr="001223D0">
        <w:t>En vertu des dispositions</w:t>
      </w:r>
      <w:r w:rsidRPr="001223D0">
        <w:rPr>
          <w:b/>
          <w:bCs/>
        </w:rPr>
        <w:t xml:space="preserve"> </w:t>
      </w:r>
      <w:r w:rsidRPr="001223D0">
        <w:t xml:space="preserve">de l'alinéa 2, du paragraphe 1, de l’article16 et l'alinéa 3 du paragraphe 3 de l’article 17 du règlement fixant les conditions et les formes de passation des marchés de l’Université Hassan II </w:t>
      </w:r>
      <w:r>
        <w:t xml:space="preserve">de </w:t>
      </w:r>
      <w:r w:rsidRPr="001223D0">
        <w:t xml:space="preserve">Casablanca, </w:t>
      </w:r>
    </w:p>
    <w:p w:rsidR="00FC6FA0" w:rsidRDefault="00FC6FA0" w:rsidP="00FC6FA0">
      <w:pPr>
        <w:jc w:val="center"/>
        <w:rPr>
          <w:b/>
          <w:bCs/>
          <w:iCs/>
          <w:sz w:val="36"/>
          <w:szCs w:val="36"/>
        </w:rPr>
      </w:pPr>
    </w:p>
    <w:p w:rsidR="005D1BAA" w:rsidRDefault="005D1BAA" w:rsidP="00355D0B">
      <w:pPr>
        <w:rPr>
          <w:b/>
          <w:bCs/>
          <w:iCs/>
          <w:sz w:val="36"/>
          <w:szCs w:val="36"/>
        </w:rPr>
      </w:pPr>
    </w:p>
    <w:p w:rsidR="00FE5CB0" w:rsidRDefault="00CE33BC" w:rsidP="00355D0B">
      <w:pPr>
        <w:rPr>
          <w:b/>
          <w:bCs/>
          <w:iCs/>
          <w:sz w:val="36"/>
          <w:szCs w:val="36"/>
        </w:rPr>
      </w:pPr>
      <w:r>
        <w:rPr>
          <w:b/>
          <w:bCs/>
          <w:iCs/>
          <w:sz w:val="36"/>
          <w:szCs w:val="36"/>
        </w:rPr>
        <w:t xml:space="preserve">   </w:t>
      </w:r>
    </w:p>
    <w:p w:rsidR="005D1BAA" w:rsidRDefault="005D1BAA" w:rsidP="00FC6FA0">
      <w:pPr>
        <w:jc w:val="center"/>
        <w:rPr>
          <w:b/>
          <w:bCs/>
          <w:iCs/>
          <w:sz w:val="36"/>
          <w:szCs w:val="36"/>
        </w:rPr>
      </w:pPr>
    </w:p>
    <w:p w:rsidR="000B68D2" w:rsidRDefault="000B68D2" w:rsidP="00FC6FA0">
      <w:pPr>
        <w:jc w:val="center"/>
        <w:rPr>
          <w:b/>
          <w:bCs/>
          <w:iCs/>
          <w:sz w:val="36"/>
          <w:szCs w:val="36"/>
        </w:rPr>
      </w:pPr>
    </w:p>
    <w:p w:rsidR="000B68D2" w:rsidRPr="00FC6FA0" w:rsidRDefault="000B68D2" w:rsidP="00FC6FA0">
      <w:pPr>
        <w:jc w:val="center"/>
        <w:rPr>
          <w:b/>
          <w:bCs/>
          <w:iCs/>
          <w:sz w:val="36"/>
          <w:szCs w:val="36"/>
        </w:rPr>
      </w:pPr>
    </w:p>
    <w:p w:rsidR="00910BDE" w:rsidRDefault="00FC53EE" w:rsidP="00FC6FA0">
      <w:pPr>
        <w:tabs>
          <w:tab w:val="left" w:pos="3000"/>
        </w:tabs>
        <w:spacing w:line="360" w:lineRule="auto"/>
        <w:jc w:val="center"/>
        <w:rPr>
          <w:b/>
          <w:shadow/>
          <w:sz w:val="28"/>
          <w:u w:val="dotDash"/>
        </w:rPr>
      </w:pPr>
      <w:r w:rsidRPr="00C27162">
        <w:rPr>
          <w:b/>
          <w:shadow/>
          <w:sz w:val="28"/>
          <w:u w:val="dotDash"/>
        </w:rPr>
        <w:lastRenderedPageBreak/>
        <w:t>REGLEMENT DE LA CONSULTATION</w:t>
      </w:r>
    </w:p>
    <w:p w:rsidR="00FC6FA0" w:rsidRPr="00910BDE" w:rsidRDefault="00FC6FA0" w:rsidP="00FC6FA0">
      <w:pPr>
        <w:tabs>
          <w:tab w:val="left" w:pos="3000"/>
        </w:tabs>
        <w:spacing w:line="360" w:lineRule="auto"/>
        <w:jc w:val="center"/>
        <w:rPr>
          <w:b/>
          <w:shadow/>
          <w:sz w:val="28"/>
          <w:u w:val="dotDash"/>
        </w:rPr>
      </w:pPr>
    </w:p>
    <w:p w:rsidR="00C27162" w:rsidRPr="00910BDE" w:rsidRDefault="00F77347" w:rsidP="00910BDE">
      <w:pPr>
        <w:pStyle w:val="Titre5"/>
        <w:spacing w:line="360" w:lineRule="auto"/>
        <w:rPr>
          <w:rFonts w:ascii="Times New Roman" w:hAnsi="Times New Roman"/>
          <w:sz w:val="24"/>
          <w:szCs w:val="24"/>
        </w:rPr>
      </w:pPr>
      <w:r w:rsidRPr="00C27162">
        <w:rPr>
          <w:rFonts w:ascii="Times New Roman" w:hAnsi="Times New Roman"/>
          <w:sz w:val="24"/>
          <w:szCs w:val="24"/>
        </w:rPr>
        <w:t>ARTICLE 1 :</w:t>
      </w:r>
      <w:r w:rsidR="001C624C" w:rsidRPr="00C27162">
        <w:rPr>
          <w:rFonts w:ascii="Times New Roman" w:hAnsi="Times New Roman"/>
          <w:sz w:val="22"/>
          <w:u w:val="none"/>
        </w:rPr>
        <w:t xml:space="preserve"> </w:t>
      </w:r>
      <w:r w:rsidR="001C624C" w:rsidRPr="00C27162">
        <w:rPr>
          <w:rFonts w:ascii="Times New Roman" w:hAnsi="Times New Roman"/>
          <w:sz w:val="24"/>
          <w:szCs w:val="24"/>
        </w:rPr>
        <w:t>Objet du règlement de la consultation</w:t>
      </w:r>
    </w:p>
    <w:p w:rsidR="000B68D2" w:rsidRPr="000B68D2" w:rsidRDefault="00FC53EE" w:rsidP="008741E2">
      <w:pPr>
        <w:spacing w:line="360" w:lineRule="auto"/>
        <w:ind w:firstLine="567"/>
        <w:jc w:val="both"/>
        <w:rPr>
          <w:color w:val="222222"/>
          <w:sz w:val="18"/>
          <w:szCs w:val="18"/>
          <w:shd w:val="clear" w:color="auto" w:fill="FFFFFF"/>
        </w:rPr>
      </w:pPr>
      <w:r w:rsidRPr="00C27162">
        <w:rPr>
          <w:b/>
          <w:i/>
          <w:sz w:val="36"/>
        </w:rPr>
        <w:t>L</w:t>
      </w:r>
      <w:r w:rsidRPr="00C27162">
        <w:rPr>
          <w:sz w:val="22"/>
        </w:rPr>
        <w:t>e</w:t>
      </w:r>
      <w:r w:rsidRPr="00C27162">
        <w:t xml:space="preserve"> </w:t>
      </w:r>
      <w:r w:rsidRPr="00C27162">
        <w:rPr>
          <w:sz w:val="22"/>
        </w:rPr>
        <w:t xml:space="preserve">présent règlement de consultation concerne l’appel d’offres ouvert </w:t>
      </w:r>
      <w:r w:rsidR="00F85056">
        <w:rPr>
          <w:sz w:val="22"/>
        </w:rPr>
        <w:t>N°</w:t>
      </w:r>
      <w:r w:rsidR="000B68D2">
        <w:rPr>
          <w:sz w:val="22"/>
        </w:rPr>
        <w:t xml:space="preserve"> 51IUH2C/2016</w:t>
      </w:r>
      <w:r w:rsidR="00F85056">
        <w:rPr>
          <w:sz w:val="22"/>
        </w:rPr>
        <w:t xml:space="preserve"> </w:t>
      </w:r>
      <w:r w:rsidRPr="00C27162">
        <w:rPr>
          <w:sz w:val="22"/>
        </w:rPr>
        <w:t>sur offres de prix ayant Pour objet </w:t>
      </w:r>
      <w:r w:rsidR="00C27162" w:rsidRPr="00C27162">
        <w:rPr>
          <w:bCs/>
          <w:sz w:val="22"/>
        </w:rPr>
        <w:t xml:space="preserve">: </w:t>
      </w:r>
      <w:r w:rsidR="000B68D2" w:rsidRPr="000B68D2">
        <w:rPr>
          <w:bCs/>
          <w:sz w:val="22"/>
          <w:szCs w:val="24"/>
        </w:rPr>
        <w:t>L’</w:t>
      </w:r>
      <w:r w:rsidR="000B68D2" w:rsidRPr="000B68D2">
        <w:rPr>
          <w:b/>
          <w:sz w:val="22"/>
          <w:szCs w:val="24"/>
        </w:rPr>
        <w:t xml:space="preserve">Achat de matériels scientifiques pour l’Ecole Normale Supérieure de L’Enseignement Technique Mohammedia relevant de l’université HASSAN II de Casablanca au titre de l’année budgétaire 2016 en lot Unique </w:t>
      </w:r>
    </w:p>
    <w:p w:rsidR="00C27162" w:rsidRPr="009C7B50" w:rsidRDefault="00C27162" w:rsidP="000B68D2">
      <w:pPr>
        <w:spacing w:line="360" w:lineRule="auto"/>
        <w:jc w:val="both"/>
        <w:rPr>
          <w:b/>
          <w:sz w:val="22"/>
        </w:rPr>
      </w:pPr>
    </w:p>
    <w:p w:rsidR="00FC53EE" w:rsidRPr="00910BDE" w:rsidRDefault="00FC53EE" w:rsidP="00910BDE">
      <w:pPr>
        <w:spacing w:line="360" w:lineRule="auto"/>
        <w:jc w:val="both"/>
        <w:rPr>
          <w:b/>
          <w:sz w:val="24"/>
          <w:szCs w:val="24"/>
          <w:u w:val="single"/>
        </w:rPr>
      </w:pPr>
      <w:r w:rsidRPr="00C27162">
        <w:rPr>
          <w:b/>
          <w:sz w:val="24"/>
          <w:szCs w:val="24"/>
          <w:u w:val="single"/>
        </w:rPr>
        <w:t>ARTICLE 2 </w:t>
      </w:r>
      <w:r w:rsidR="001C624C" w:rsidRPr="00C27162">
        <w:rPr>
          <w:b/>
          <w:sz w:val="24"/>
          <w:szCs w:val="24"/>
          <w:u w:val="single"/>
        </w:rPr>
        <w:t>Maître d’ouvrage</w:t>
      </w:r>
    </w:p>
    <w:p w:rsidR="00FC6FA0" w:rsidRDefault="00FC6FA0" w:rsidP="00FC6FA0">
      <w:pPr>
        <w:pStyle w:val="Corpsdetexte3"/>
        <w:spacing w:line="360" w:lineRule="auto"/>
        <w:rPr>
          <w:sz w:val="22"/>
        </w:rPr>
      </w:pPr>
      <w:r>
        <w:rPr>
          <w:sz w:val="22"/>
        </w:rPr>
        <w:t xml:space="preserve">           </w:t>
      </w:r>
      <w:r w:rsidR="00FC53EE" w:rsidRPr="00FC6FA0">
        <w:rPr>
          <w:sz w:val="22"/>
        </w:rPr>
        <w:t>L</w:t>
      </w:r>
      <w:r w:rsidR="00FC53EE" w:rsidRPr="00C27162">
        <w:rPr>
          <w:sz w:val="22"/>
        </w:rPr>
        <w:t>e maître d’ouvrages du marché qui sera passé suite au présent appel d’offres ouvert est l</w:t>
      </w:r>
      <w:r w:rsidR="000C4778" w:rsidRPr="00C27162">
        <w:rPr>
          <w:sz w:val="22"/>
        </w:rPr>
        <w:t>e</w:t>
      </w:r>
      <w:r w:rsidR="00FC53EE" w:rsidRPr="00C27162">
        <w:rPr>
          <w:sz w:val="22"/>
        </w:rPr>
        <w:t xml:space="preserve"> Président de l’université Hassan II </w:t>
      </w:r>
      <w:r w:rsidR="000B68D2">
        <w:rPr>
          <w:sz w:val="22"/>
        </w:rPr>
        <w:t xml:space="preserve">de </w:t>
      </w:r>
      <w:r w:rsidR="00FC53EE" w:rsidRPr="00C27162">
        <w:rPr>
          <w:sz w:val="22"/>
        </w:rPr>
        <w:t xml:space="preserve">Casablanca, domiciliée à </w:t>
      </w:r>
      <w:r w:rsidR="000B68D2" w:rsidRPr="000B68D2">
        <w:rPr>
          <w:sz w:val="22"/>
        </w:rPr>
        <w:t xml:space="preserve">19, rue Tarik </w:t>
      </w:r>
      <w:proofErr w:type="spellStart"/>
      <w:r w:rsidR="000B68D2" w:rsidRPr="000B68D2">
        <w:rPr>
          <w:sz w:val="22"/>
        </w:rPr>
        <w:t>Ibnou</w:t>
      </w:r>
      <w:proofErr w:type="spellEnd"/>
      <w:r w:rsidR="000B68D2" w:rsidRPr="000B68D2">
        <w:rPr>
          <w:sz w:val="22"/>
        </w:rPr>
        <w:t xml:space="preserve"> </w:t>
      </w:r>
      <w:proofErr w:type="spellStart"/>
      <w:r w:rsidR="000B68D2" w:rsidRPr="000B68D2">
        <w:rPr>
          <w:sz w:val="22"/>
        </w:rPr>
        <w:t>Ziad</w:t>
      </w:r>
      <w:proofErr w:type="spellEnd"/>
      <w:r w:rsidR="000B68D2" w:rsidRPr="000B68D2">
        <w:rPr>
          <w:sz w:val="22"/>
        </w:rPr>
        <w:t>, BP. 9167, Mers Sultan, Casablanca, Maroc</w:t>
      </w:r>
    </w:p>
    <w:p w:rsidR="006C2853" w:rsidRPr="00674458" w:rsidRDefault="006C2853" w:rsidP="00674458">
      <w:pPr>
        <w:spacing w:line="360" w:lineRule="auto"/>
        <w:jc w:val="both"/>
        <w:rPr>
          <w:b/>
          <w:sz w:val="24"/>
          <w:szCs w:val="24"/>
          <w:u w:val="single"/>
        </w:rPr>
      </w:pPr>
      <w:bookmarkStart w:id="0" w:name="_Toc382861620"/>
      <w:bookmarkStart w:id="1" w:name="_Toc382865110"/>
      <w:r w:rsidRPr="00674458">
        <w:rPr>
          <w:b/>
          <w:sz w:val="24"/>
          <w:szCs w:val="24"/>
          <w:u w:val="single"/>
        </w:rPr>
        <w:t>Article 3 : Date et lieu de la séance publique d’ouverture des plis</w:t>
      </w:r>
      <w:bookmarkEnd w:id="0"/>
      <w:bookmarkEnd w:id="1"/>
    </w:p>
    <w:p w:rsidR="006C2853" w:rsidRPr="00C27162" w:rsidRDefault="006C2853" w:rsidP="00DE1673">
      <w:pPr>
        <w:pStyle w:val="Corpsdetexte3"/>
        <w:spacing w:line="360" w:lineRule="auto"/>
        <w:rPr>
          <w:sz w:val="22"/>
        </w:rPr>
      </w:pPr>
      <w:r w:rsidRPr="00674458">
        <w:rPr>
          <w:sz w:val="22"/>
        </w:rPr>
        <w:t xml:space="preserve">Il sera procédé à l’ouverture des plis en séance publique le </w:t>
      </w:r>
      <w:r w:rsidR="00674458" w:rsidRPr="00674458">
        <w:rPr>
          <w:b/>
          <w:bCs/>
          <w:sz w:val="22"/>
        </w:rPr>
        <w:t>23 Novembre 2016</w:t>
      </w:r>
      <w:r w:rsidRPr="00674458">
        <w:rPr>
          <w:sz w:val="22"/>
        </w:rPr>
        <w:t xml:space="preserve"> à </w:t>
      </w:r>
      <w:r w:rsidR="00674458" w:rsidRPr="00DE1673">
        <w:rPr>
          <w:b/>
          <w:bCs/>
          <w:sz w:val="22"/>
        </w:rPr>
        <w:t>10</w:t>
      </w:r>
      <w:r w:rsidRPr="00DE1673">
        <w:rPr>
          <w:b/>
          <w:bCs/>
          <w:sz w:val="22"/>
        </w:rPr>
        <w:t> :00</w:t>
      </w:r>
      <w:r w:rsidRPr="00674458">
        <w:rPr>
          <w:sz w:val="22"/>
        </w:rPr>
        <w:t>, à la salle de réunion</w:t>
      </w:r>
      <w:r w:rsidR="00007712">
        <w:rPr>
          <w:sz w:val="22"/>
        </w:rPr>
        <w:t xml:space="preserve"> </w:t>
      </w:r>
      <w:r w:rsidR="00DE1673">
        <w:rPr>
          <w:sz w:val="22"/>
        </w:rPr>
        <w:t xml:space="preserve">qui </w:t>
      </w:r>
      <w:r w:rsidR="00DE1673" w:rsidRPr="00674458">
        <w:rPr>
          <w:sz w:val="22"/>
        </w:rPr>
        <w:t>siège</w:t>
      </w:r>
      <w:r w:rsidR="00007712">
        <w:t xml:space="preserve"> </w:t>
      </w:r>
      <w:r w:rsidR="00F64A22">
        <w:t>à la</w:t>
      </w:r>
      <w:r w:rsidR="00007712">
        <w:t xml:space="preserve"> P</w:t>
      </w:r>
      <w:r w:rsidR="00007712" w:rsidRPr="002E533B">
        <w:t xml:space="preserve">résidence de l’Université Hassan II de Casablanca, </w:t>
      </w:r>
      <w:r w:rsidR="00007712">
        <w:t>Site Mohammedia sise à l’avenue Hassan II Mohammedia</w:t>
      </w:r>
    </w:p>
    <w:p w:rsidR="001C624C" w:rsidRDefault="00F77347" w:rsidP="006C2853">
      <w:pPr>
        <w:pStyle w:val="Titre4"/>
        <w:tabs>
          <w:tab w:val="left" w:pos="426"/>
        </w:tabs>
        <w:spacing w:line="360" w:lineRule="auto"/>
        <w:rPr>
          <w:sz w:val="22"/>
        </w:rPr>
      </w:pPr>
      <w:r w:rsidRPr="00C27162">
        <w:rPr>
          <w:sz w:val="22"/>
        </w:rPr>
        <w:t xml:space="preserve">ARTICLE </w:t>
      </w:r>
      <w:r w:rsidR="006C2853">
        <w:rPr>
          <w:sz w:val="22"/>
        </w:rPr>
        <w:t>4</w:t>
      </w:r>
      <w:r w:rsidRPr="00C27162">
        <w:rPr>
          <w:sz w:val="22"/>
          <w:u w:val="none"/>
        </w:rPr>
        <w:t xml:space="preserve"> : </w:t>
      </w:r>
      <w:r w:rsidR="001C624C" w:rsidRPr="00C27162">
        <w:rPr>
          <w:sz w:val="22"/>
        </w:rPr>
        <w:t>Composition du dossier d’appel d’offres</w:t>
      </w:r>
    </w:p>
    <w:p w:rsidR="00FC6FA0" w:rsidRPr="00FC6FA0" w:rsidRDefault="00FC6FA0" w:rsidP="00FC6FA0"/>
    <w:p w:rsidR="00572278" w:rsidRPr="00FC6FA0" w:rsidRDefault="00F77347" w:rsidP="00910BDE">
      <w:pPr>
        <w:pStyle w:val="Corpsdetexte3"/>
        <w:spacing w:line="360" w:lineRule="auto"/>
        <w:rPr>
          <w:sz w:val="22"/>
        </w:rPr>
      </w:pPr>
      <w:r w:rsidRPr="00FC6FA0">
        <w:rPr>
          <w:sz w:val="22"/>
        </w:rPr>
        <w:t xml:space="preserve">        C</w:t>
      </w:r>
      <w:r w:rsidRPr="00C27162">
        <w:rPr>
          <w:sz w:val="22"/>
        </w:rPr>
        <w:t xml:space="preserve">onformément aux dispositions </w:t>
      </w:r>
      <w:r w:rsidRPr="00FC6FA0">
        <w:rPr>
          <w:sz w:val="22"/>
        </w:rPr>
        <w:t>de</w:t>
      </w:r>
      <w:r w:rsidR="00572278" w:rsidRPr="00FC6FA0">
        <w:rPr>
          <w:sz w:val="22"/>
        </w:rPr>
        <w:t xml:space="preserve"> l’article 19</w:t>
      </w:r>
      <w:r w:rsidRPr="00FC6FA0">
        <w:rPr>
          <w:sz w:val="22"/>
        </w:rPr>
        <w:t xml:space="preserve"> </w:t>
      </w:r>
      <w:r w:rsidR="00572278" w:rsidRPr="00FC6FA0">
        <w:rPr>
          <w:sz w:val="22"/>
        </w:rPr>
        <w:t xml:space="preserve">Du règlement du </w:t>
      </w:r>
      <w:r w:rsidR="000B68D2">
        <w:rPr>
          <w:sz w:val="22"/>
        </w:rPr>
        <w:t>25 Janvier 2015</w:t>
      </w:r>
      <w:r w:rsidR="00572278" w:rsidRPr="00FC6FA0">
        <w:rPr>
          <w:sz w:val="22"/>
        </w:rPr>
        <w:t xml:space="preserve"> fixant les conditions et formes de passation des marchés de l’Université Hassan II </w:t>
      </w:r>
      <w:r w:rsidR="000B68D2">
        <w:rPr>
          <w:sz w:val="22"/>
        </w:rPr>
        <w:t xml:space="preserve">de </w:t>
      </w:r>
      <w:r w:rsidR="00572278" w:rsidRPr="00FC6FA0">
        <w:rPr>
          <w:sz w:val="22"/>
        </w:rPr>
        <w:t xml:space="preserve">Casablanca. </w:t>
      </w:r>
    </w:p>
    <w:p w:rsidR="00F77347" w:rsidRPr="00C27162" w:rsidRDefault="00F77347" w:rsidP="00910BDE">
      <w:pPr>
        <w:pStyle w:val="Corpsdetexte3"/>
        <w:spacing w:line="360" w:lineRule="auto"/>
      </w:pPr>
      <w:r w:rsidRPr="00C27162">
        <w:rPr>
          <w:sz w:val="22"/>
        </w:rPr>
        <w:t>Le dossier d’appel d’offres</w:t>
      </w:r>
      <w:r w:rsidRPr="00C27162">
        <w:t xml:space="preserve"> comprend : </w:t>
      </w:r>
    </w:p>
    <w:p w:rsidR="00EB6C14" w:rsidRPr="00C27162" w:rsidRDefault="00EB6C14" w:rsidP="00747252">
      <w:pPr>
        <w:numPr>
          <w:ilvl w:val="2"/>
          <w:numId w:val="1"/>
        </w:numPr>
        <w:tabs>
          <w:tab w:val="left" w:pos="426"/>
        </w:tabs>
        <w:spacing w:line="360" w:lineRule="auto"/>
        <w:ind w:firstLine="387"/>
        <w:jc w:val="both"/>
        <w:rPr>
          <w:sz w:val="22"/>
        </w:rPr>
      </w:pPr>
      <w:r w:rsidRPr="00C27162">
        <w:rPr>
          <w:sz w:val="22"/>
        </w:rPr>
        <w:t>copie de l'avis d'appel d'offres;</w:t>
      </w:r>
    </w:p>
    <w:p w:rsidR="00EB6C14" w:rsidRPr="00C27162" w:rsidRDefault="00EB6C14" w:rsidP="00747252">
      <w:pPr>
        <w:numPr>
          <w:ilvl w:val="2"/>
          <w:numId w:val="1"/>
        </w:numPr>
        <w:tabs>
          <w:tab w:val="left" w:pos="426"/>
        </w:tabs>
        <w:spacing w:line="360" w:lineRule="auto"/>
        <w:ind w:firstLine="387"/>
        <w:jc w:val="both"/>
        <w:rPr>
          <w:sz w:val="22"/>
        </w:rPr>
      </w:pPr>
      <w:r w:rsidRPr="00C27162">
        <w:rPr>
          <w:sz w:val="22"/>
        </w:rPr>
        <w:t>un exemplaire du cahier des prescriptions spéciales ;</w:t>
      </w:r>
    </w:p>
    <w:p w:rsidR="00EB6C14" w:rsidRPr="00C27162" w:rsidRDefault="00EB6C14" w:rsidP="00747252">
      <w:pPr>
        <w:numPr>
          <w:ilvl w:val="2"/>
          <w:numId w:val="1"/>
        </w:numPr>
        <w:tabs>
          <w:tab w:val="left" w:pos="426"/>
        </w:tabs>
        <w:spacing w:line="360" w:lineRule="auto"/>
        <w:ind w:firstLine="387"/>
        <w:jc w:val="both"/>
        <w:rPr>
          <w:sz w:val="22"/>
        </w:rPr>
      </w:pPr>
      <w:r w:rsidRPr="00C27162">
        <w:rPr>
          <w:sz w:val="22"/>
        </w:rPr>
        <w:t>le modèle de l'acte d'engagement;</w:t>
      </w:r>
    </w:p>
    <w:p w:rsidR="00EB6C14" w:rsidRPr="00C27162" w:rsidRDefault="00EB6C14" w:rsidP="00747252">
      <w:pPr>
        <w:numPr>
          <w:ilvl w:val="2"/>
          <w:numId w:val="1"/>
        </w:numPr>
        <w:tabs>
          <w:tab w:val="left" w:pos="426"/>
        </w:tabs>
        <w:spacing w:line="360" w:lineRule="auto"/>
        <w:ind w:firstLine="387"/>
        <w:jc w:val="both"/>
        <w:rPr>
          <w:sz w:val="22"/>
        </w:rPr>
      </w:pPr>
      <w:r w:rsidRPr="00C27162">
        <w:rPr>
          <w:sz w:val="22"/>
        </w:rPr>
        <w:t>Le bordereau de prix – détail estimatif ;</w:t>
      </w:r>
    </w:p>
    <w:p w:rsidR="00EB6C14" w:rsidRPr="00C27162" w:rsidRDefault="00EB6C14" w:rsidP="00747252">
      <w:pPr>
        <w:numPr>
          <w:ilvl w:val="2"/>
          <w:numId w:val="1"/>
        </w:numPr>
        <w:tabs>
          <w:tab w:val="left" w:pos="426"/>
        </w:tabs>
        <w:spacing w:line="360" w:lineRule="auto"/>
        <w:ind w:firstLine="387"/>
        <w:jc w:val="both"/>
        <w:rPr>
          <w:sz w:val="22"/>
        </w:rPr>
      </w:pPr>
      <w:r w:rsidRPr="00C27162">
        <w:rPr>
          <w:sz w:val="22"/>
        </w:rPr>
        <w:t>Le modèle de déclaration sur l’honneur ;</w:t>
      </w:r>
    </w:p>
    <w:p w:rsidR="00EB6C14" w:rsidRPr="00C27162" w:rsidRDefault="00EB6C14" w:rsidP="00747252">
      <w:pPr>
        <w:numPr>
          <w:ilvl w:val="2"/>
          <w:numId w:val="1"/>
        </w:numPr>
        <w:spacing w:line="360" w:lineRule="auto"/>
        <w:ind w:firstLine="387"/>
        <w:jc w:val="both"/>
        <w:rPr>
          <w:sz w:val="22"/>
        </w:rPr>
      </w:pPr>
      <w:r w:rsidRPr="00C27162">
        <w:rPr>
          <w:sz w:val="22"/>
        </w:rPr>
        <w:t>Le présent règlement de la consultation</w:t>
      </w:r>
      <w:r w:rsidR="00C27162">
        <w:rPr>
          <w:sz w:val="22"/>
        </w:rPr>
        <w:t>.</w:t>
      </w:r>
    </w:p>
    <w:p w:rsidR="00F77347" w:rsidRPr="00C27162" w:rsidRDefault="00EB6C14" w:rsidP="00910BDE">
      <w:pPr>
        <w:tabs>
          <w:tab w:val="left" w:pos="426"/>
        </w:tabs>
        <w:spacing w:line="360" w:lineRule="auto"/>
        <w:jc w:val="both"/>
        <w:rPr>
          <w:sz w:val="22"/>
        </w:rPr>
      </w:pPr>
      <w:r w:rsidRPr="00C27162">
        <w:rPr>
          <w:sz w:val="22"/>
        </w:rPr>
        <w:t xml:space="preserve">     </w:t>
      </w:r>
    </w:p>
    <w:p w:rsidR="001C624C" w:rsidRPr="00C27162" w:rsidRDefault="001C624C" w:rsidP="00910BDE">
      <w:pPr>
        <w:pStyle w:val="Titre4"/>
        <w:spacing w:line="360" w:lineRule="auto"/>
        <w:rPr>
          <w:szCs w:val="24"/>
        </w:rPr>
      </w:pPr>
      <w:r w:rsidRPr="00C27162">
        <w:rPr>
          <w:szCs w:val="24"/>
        </w:rPr>
        <w:t xml:space="preserve">ARTICLE </w:t>
      </w:r>
      <w:r w:rsidR="006C2853">
        <w:rPr>
          <w:szCs w:val="24"/>
        </w:rPr>
        <w:t>5</w:t>
      </w:r>
      <w:r w:rsidRPr="00C27162">
        <w:rPr>
          <w:szCs w:val="24"/>
        </w:rPr>
        <w:t>: Conditions requises des concurrents</w:t>
      </w:r>
    </w:p>
    <w:p w:rsidR="006C2853" w:rsidRPr="00547135" w:rsidRDefault="00907132" w:rsidP="006C2853">
      <w:pPr>
        <w:tabs>
          <w:tab w:val="left" w:pos="993"/>
        </w:tabs>
        <w:overflowPunct w:val="0"/>
        <w:autoSpaceDE w:val="0"/>
        <w:autoSpaceDN w:val="0"/>
        <w:adjustRightInd w:val="0"/>
        <w:spacing w:before="120" w:after="120" w:line="276" w:lineRule="auto"/>
        <w:ind w:right="-30"/>
        <w:jc w:val="both"/>
        <w:rPr>
          <w:rFonts w:asciiTheme="minorHAnsi" w:hAnsiTheme="minorHAnsi"/>
          <w:bCs/>
          <w:sz w:val="24"/>
          <w:szCs w:val="24"/>
        </w:rPr>
      </w:pPr>
      <w:r w:rsidRPr="000F55C2">
        <w:rPr>
          <w:b/>
          <w:i/>
          <w:sz w:val="36"/>
        </w:rPr>
        <w:tab/>
      </w:r>
      <w:r w:rsidR="006C2853" w:rsidRPr="00547135">
        <w:rPr>
          <w:rFonts w:asciiTheme="minorHAnsi" w:hAnsiTheme="minorHAnsi"/>
          <w:bCs/>
          <w:sz w:val="24"/>
          <w:szCs w:val="24"/>
        </w:rPr>
        <w:t>Conformément aux dispositions de l’article 24 du Règlement relatif aux conditions et formes de passation des marchés de l’Université Hassan II de Casablanca, peuvent valablement participer et être attributaires du (ou des)marché(s) qui résultera du présent appel d’offres, les personnes physiques ou morales, qui :</w:t>
      </w:r>
    </w:p>
    <w:p w:rsidR="006C2853" w:rsidRPr="00547135" w:rsidRDefault="006C2853" w:rsidP="00747252">
      <w:pPr>
        <w:numPr>
          <w:ilvl w:val="0"/>
          <w:numId w:val="2"/>
        </w:numPr>
        <w:tabs>
          <w:tab w:val="left" w:pos="993"/>
        </w:tabs>
        <w:overflowPunct w:val="0"/>
        <w:autoSpaceDE w:val="0"/>
        <w:autoSpaceDN w:val="0"/>
        <w:adjustRightInd w:val="0"/>
        <w:spacing w:before="120" w:after="120" w:line="276" w:lineRule="auto"/>
        <w:ind w:right="-30" w:hanging="11"/>
        <w:jc w:val="both"/>
        <w:rPr>
          <w:rFonts w:asciiTheme="minorHAnsi" w:hAnsiTheme="minorHAnsi"/>
          <w:bCs/>
          <w:sz w:val="24"/>
          <w:szCs w:val="24"/>
        </w:rPr>
      </w:pPr>
      <w:r w:rsidRPr="00547135">
        <w:rPr>
          <w:rFonts w:asciiTheme="minorHAnsi" w:hAnsiTheme="minorHAnsi"/>
          <w:bCs/>
          <w:sz w:val="24"/>
          <w:szCs w:val="24"/>
        </w:rPr>
        <w:t>justifient des capacités juridiques, techniques et financières requises ;</w:t>
      </w:r>
    </w:p>
    <w:p w:rsidR="006C2853" w:rsidRPr="00547135" w:rsidRDefault="006C2853" w:rsidP="00747252">
      <w:pPr>
        <w:numPr>
          <w:ilvl w:val="0"/>
          <w:numId w:val="2"/>
        </w:numPr>
        <w:tabs>
          <w:tab w:val="left" w:pos="993"/>
        </w:tabs>
        <w:overflowPunct w:val="0"/>
        <w:autoSpaceDE w:val="0"/>
        <w:autoSpaceDN w:val="0"/>
        <w:adjustRightInd w:val="0"/>
        <w:spacing w:before="120" w:after="120" w:line="276" w:lineRule="auto"/>
        <w:ind w:right="-30" w:hanging="11"/>
        <w:jc w:val="both"/>
        <w:rPr>
          <w:rFonts w:asciiTheme="minorHAnsi" w:hAnsiTheme="minorHAnsi"/>
          <w:bCs/>
          <w:sz w:val="24"/>
          <w:szCs w:val="24"/>
        </w:rPr>
      </w:pPr>
      <w:r w:rsidRPr="00547135">
        <w:rPr>
          <w:rFonts w:asciiTheme="minorHAnsi" w:hAnsiTheme="minorHAnsi"/>
          <w:bCs/>
          <w:sz w:val="24"/>
          <w:szCs w:val="24"/>
        </w:rPr>
        <w:t xml:space="preserve">sont en situation fiscale régulière, pour avoir souscrit leurs déclarations et réglé les sommes exigibles dûment définitives ou, à défaut de règlement, constitué des garanties jugées suffisantes par le comptable chargé du recouvrement et ce conformément à la législation en vigueur en matière de </w:t>
      </w:r>
      <w:r w:rsidR="00547135" w:rsidRPr="00547135">
        <w:rPr>
          <w:rFonts w:asciiTheme="minorHAnsi" w:hAnsiTheme="minorHAnsi"/>
          <w:bCs/>
          <w:sz w:val="24"/>
          <w:szCs w:val="24"/>
        </w:rPr>
        <w:t>recouvrement ;</w:t>
      </w:r>
      <w:r w:rsidRPr="00547135">
        <w:rPr>
          <w:rFonts w:asciiTheme="minorHAnsi" w:hAnsiTheme="minorHAnsi"/>
          <w:bCs/>
          <w:sz w:val="24"/>
          <w:szCs w:val="24"/>
        </w:rPr>
        <w:t xml:space="preserve"> </w:t>
      </w:r>
    </w:p>
    <w:p w:rsidR="006C2853" w:rsidRPr="00547135" w:rsidRDefault="006C2853" w:rsidP="00747252">
      <w:pPr>
        <w:numPr>
          <w:ilvl w:val="0"/>
          <w:numId w:val="2"/>
        </w:numPr>
        <w:tabs>
          <w:tab w:val="left" w:pos="993"/>
        </w:tabs>
        <w:overflowPunct w:val="0"/>
        <w:autoSpaceDE w:val="0"/>
        <w:autoSpaceDN w:val="0"/>
        <w:adjustRightInd w:val="0"/>
        <w:spacing w:before="120" w:after="120" w:line="276" w:lineRule="auto"/>
        <w:ind w:right="-30" w:hanging="11"/>
        <w:jc w:val="both"/>
        <w:rPr>
          <w:rFonts w:asciiTheme="minorHAnsi" w:hAnsiTheme="minorHAnsi"/>
          <w:bCs/>
          <w:sz w:val="24"/>
          <w:szCs w:val="24"/>
        </w:rPr>
      </w:pPr>
      <w:r w:rsidRPr="00547135">
        <w:rPr>
          <w:rFonts w:asciiTheme="minorHAnsi" w:hAnsiTheme="minorHAnsi"/>
          <w:bCs/>
          <w:sz w:val="24"/>
          <w:szCs w:val="24"/>
        </w:rPr>
        <w:lastRenderedPageBreak/>
        <w:t xml:space="preserve">sont affiliées à la Caisse nationale de sécurité sociale ou à un régime particulier de prévoyance sociale, et souscrivent de manière régulière leurs déclarations de salaires et sont en situation régulière auprès de ces organismes. </w:t>
      </w:r>
    </w:p>
    <w:p w:rsidR="006C2853" w:rsidRPr="00547135" w:rsidRDefault="006C2853" w:rsidP="006C2853">
      <w:pPr>
        <w:tabs>
          <w:tab w:val="left" w:pos="2268"/>
        </w:tabs>
        <w:spacing w:before="120" w:after="120" w:line="276" w:lineRule="auto"/>
        <w:ind w:right="-30"/>
        <w:jc w:val="both"/>
        <w:rPr>
          <w:rFonts w:asciiTheme="minorHAnsi" w:hAnsiTheme="minorHAnsi"/>
          <w:bCs/>
          <w:sz w:val="24"/>
          <w:szCs w:val="24"/>
        </w:rPr>
      </w:pPr>
      <w:r w:rsidRPr="00547135">
        <w:rPr>
          <w:rFonts w:asciiTheme="minorHAnsi" w:hAnsiTheme="minorHAnsi"/>
          <w:bCs/>
          <w:sz w:val="24"/>
          <w:szCs w:val="24"/>
        </w:rPr>
        <w:t>Ne sont pas admises à participer au présent appel d’offres :</w:t>
      </w:r>
    </w:p>
    <w:p w:rsidR="006C2853" w:rsidRPr="00547135" w:rsidRDefault="006C2853" w:rsidP="00747252">
      <w:pPr>
        <w:pStyle w:val="Style15"/>
        <w:numPr>
          <w:ilvl w:val="0"/>
          <w:numId w:val="3"/>
        </w:numPr>
        <w:spacing w:before="120" w:after="120" w:line="276" w:lineRule="auto"/>
        <w:ind w:left="993" w:right="-30" w:hanging="284"/>
        <w:rPr>
          <w:rFonts w:asciiTheme="minorHAnsi" w:hAnsiTheme="minorHAnsi"/>
          <w:bCs/>
        </w:rPr>
      </w:pPr>
      <w:r w:rsidRPr="00547135">
        <w:rPr>
          <w:rFonts w:asciiTheme="minorHAnsi" w:hAnsiTheme="minorHAnsi"/>
          <w:bCs/>
        </w:rPr>
        <w:t xml:space="preserve">les personnes en liquidation judiciaire ; </w:t>
      </w:r>
    </w:p>
    <w:p w:rsidR="006C2853" w:rsidRPr="00547135" w:rsidRDefault="006C2853" w:rsidP="00747252">
      <w:pPr>
        <w:pStyle w:val="Style15"/>
        <w:numPr>
          <w:ilvl w:val="0"/>
          <w:numId w:val="3"/>
        </w:numPr>
        <w:spacing w:before="120" w:after="120" w:line="276" w:lineRule="auto"/>
        <w:ind w:left="993" w:right="-30" w:hanging="284"/>
        <w:rPr>
          <w:rFonts w:asciiTheme="minorHAnsi" w:hAnsiTheme="minorHAnsi"/>
          <w:bCs/>
        </w:rPr>
      </w:pPr>
      <w:r w:rsidRPr="00547135">
        <w:rPr>
          <w:rFonts w:asciiTheme="minorHAnsi" w:hAnsiTheme="minorHAnsi"/>
          <w:bCs/>
        </w:rPr>
        <w:t xml:space="preserve">les personnes en redressement judiciaire, sauf autorisation spéciale délivrée </w:t>
      </w:r>
      <w:r w:rsidR="00547135" w:rsidRPr="00547135">
        <w:rPr>
          <w:rFonts w:asciiTheme="minorHAnsi" w:hAnsiTheme="minorHAnsi"/>
          <w:bCs/>
        </w:rPr>
        <w:t>par l’autorité</w:t>
      </w:r>
      <w:r w:rsidRPr="00547135">
        <w:rPr>
          <w:rFonts w:asciiTheme="minorHAnsi" w:hAnsiTheme="minorHAnsi"/>
          <w:bCs/>
        </w:rPr>
        <w:t xml:space="preserve"> judiciaire compétente ; </w:t>
      </w:r>
    </w:p>
    <w:p w:rsidR="006C2853" w:rsidRPr="00547135" w:rsidRDefault="006C2853" w:rsidP="00747252">
      <w:pPr>
        <w:pStyle w:val="Style15"/>
        <w:widowControl/>
        <w:numPr>
          <w:ilvl w:val="0"/>
          <w:numId w:val="3"/>
        </w:numPr>
        <w:spacing w:before="120" w:after="120" w:line="276" w:lineRule="auto"/>
        <w:ind w:left="993" w:right="-30" w:hanging="284"/>
        <w:rPr>
          <w:rFonts w:asciiTheme="minorHAnsi" w:hAnsiTheme="minorHAnsi"/>
          <w:bCs/>
        </w:rPr>
      </w:pPr>
      <w:r w:rsidRPr="00547135">
        <w:rPr>
          <w:rFonts w:asciiTheme="minorHAnsi" w:hAnsiTheme="minorHAnsi"/>
          <w:bCs/>
        </w:rPr>
        <w:t>les personnes faisant, à la date fixée pour l’ouverture des plis, l'objet d'une exclusion temporaire ou définitive, des marchés de l’Uh2C ou des marchés publics, prononcée dans les conditions fixées par les textes règlementaires en vigueur ou antérieures ;</w:t>
      </w:r>
    </w:p>
    <w:p w:rsidR="006C2853" w:rsidRPr="00547135" w:rsidRDefault="006C2853" w:rsidP="00747252">
      <w:pPr>
        <w:pStyle w:val="Style15"/>
        <w:widowControl/>
        <w:numPr>
          <w:ilvl w:val="0"/>
          <w:numId w:val="3"/>
        </w:numPr>
        <w:spacing w:before="120" w:after="120" w:line="276" w:lineRule="auto"/>
        <w:ind w:left="993" w:right="-30" w:hanging="284"/>
        <w:rPr>
          <w:rFonts w:asciiTheme="minorHAnsi" w:hAnsiTheme="minorHAnsi"/>
          <w:bCs/>
        </w:rPr>
      </w:pPr>
      <w:r w:rsidRPr="00547135">
        <w:rPr>
          <w:rFonts w:asciiTheme="minorHAnsi" w:hAnsiTheme="minorHAnsi"/>
          <w:bCs/>
        </w:rPr>
        <w:t>les personnes qui représentent plus d’un seul concurrent dans la présente procédure de passation de marché.</w:t>
      </w:r>
    </w:p>
    <w:p w:rsidR="00CB1A54" w:rsidRPr="00547135" w:rsidRDefault="00CB1A54" w:rsidP="006C2853">
      <w:pPr>
        <w:pStyle w:val="Corpsdetexte3"/>
        <w:spacing w:line="360" w:lineRule="auto"/>
        <w:rPr>
          <w:rFonts w:asciiTheme="minorHAnsi" w:hAnsiTheme="minorHAnsi"/>
          <w:bCs/>
          <w:szCs w:val="24"/>
        </w:rPr>
      </w:pPr>
    </w:p>
    <w:p w:rsidR="001C624C" w:rsidRPr="00C27162" w:rsidRDefault="001C624C" w:rsidP="00910BDE">
      <w:pPr>
        <w:pStyle w:val="Corpsdetexte2"/>
        <w:spacing w:line="360" w:lineRule="auto"/>
        <w:jc w:val="left"/>
        <w:rPr>
          <w:szCs w:val="24"/>
        </w:rPr>
      </w:pPr>
      <w:r w:rsidRPr="00C27162">
        <w:rPr>
          <w:szCs w:val="24"/>
        </w:rPr>
        <w:t xml:space="preserve">ARTICLE </w:t>
      </w:r>
      <w:r w:rsidR="006C2853">
        <w:rPr>
          <w:szCs w:val="24"/>
        </w:rPr>
        <w:t>6</w:t>
      </w:r>
      <w:r w:rsidRPr="00C27162">
        <w:rPr>
          <w:sz w:val="22"/>
          <w:u w:val="none"/>
        </w:rPr>
        <w:t xml:space="preserve"> : </w:t>
      </w:r>
      <w:r w:rsidRPr="00C27162">
        <w:rPr>
          <w:szCs w:val="24"/>
        </w:rPr>
        <w:t>Liste des pièces justifiant les capacités et les qualités des concurrents et pièces complémentaires</w:t>
      </w:r>
    </w:p>
    <w:p w:rsidR="006C2853" w:rsidRPr="00547135" w:rsidRDefault="00910BDE" w:rsidP="00547135">
      <w:pPr>
        <w:pStyle w:val="Corpsdetexte3"/>
        <w:spacing w:line="360" w:lineRule="auto"/>
        <w:rPr>
          <w:sz w:val="22"/>
        </w:rPr>
      </w:pPr>
      <w:r w:rsidRPr="00547135">
        <w:rPr>
          <w:b/>
          <w:i/>
          <w:sz w:val="36"/>
        </w:rPr>
        <w:t xml:space="preserve">         </w:t>
      </w:r>
      <w:r w:rsidR="00547135">
        <w:rPr>
          <w:rFonts w:asciiTheme="minorHAnsi" w:hAnsiTheme="minorHAnsi"/>
          <w:bCs/>
          <w:szCs w:val="24"/>
        </w:rPr>
        <w:t>C</w:t>
      </w:r>
      <w:r w:rsidR="006C2853" w:rsidRPr="00547135">
        <w:rPr>
          <w:sz w:val="22"/>
        </w:rPr>
        <w:t>onformément aux dispositions de l’article 25 du règlement fixant les conditions et formes de passation des marchés de l’Université Hassan II de Casablanca :</w:t>
      </w:r>
    </w:p>
    <w:p w:rsidR="006C2853" w:rsidRPr="00547135" w:rsidRDefault="006C2853" w:rsidP="00547135">
      <w:pPr>
        <w:pStyle w:val="Corpsdetexte3"/>
        <w:spacing w:line="360" w:lineRule="auto"/>
        <w:rPr>
          <w:sz w:val="22"/>
        </w:rPr>
      </w:pPr>
      <w:r w:rsidRPr="00547135">
        <w:rPr>
          <w:sz w:val="22"/>
        </w:rPr>
        <w:t>I-Chaque concurrent est tenu de présenter un dossier administratif, un dossier technique et des pièces complémentaires. Chaque dossier peut être accompagné d’un état des pièces qui le constituent.</w:t>
      </w:r>
    </w:p>
    <w:p w:rsidR="006C2853" w:rsidRPr="00547135" w:rsidRDefault="006C2853" w:rsidP="00547135">
      <w:pPr>
        <w:pStyle w:val="Corpsdetexte3"/>
        <w:spacing w:line="360" w:lineRule="auto"/>
        <w:rPr>
          <w:sz w:val="22"/>
        </w:rPr>
      </w:pPr>
      <w:r w:rsidRPr="00547135">
        <w:rPr>
          <w:sz w:val="22"/>
        </w:rPr>
        <w:t>Le dossier administratif comprend :</w:t>
      </w:r>
    </w:p>
    <w:p w:rsidR="006C2853" w:rsidRPr="00547135" w:rsidRDefault="006C2853" w:rsidP="00547135">
      <w:pPr>
        <w:pStyle w:val="Corpsdetexte3"/>
        <w:spacing w:line="360" w:lineRule="auto"/>
        <w:rPr>
          <w:sz w:val="22"/>
        </w:rPr>
      </w:pPr>
      <w:r w:rsidRPr="00547135">
        <w:rPr>
          <w:sz w:val="22"/>
        </w:rPr>
        <w:t xml:space="preserve">Pour chaque concurrent, au moment de la présentation des </w:t>
      </w:r>
      <w:r w:rsidR="00547135" w:rsidRPr="00547135">
        <w:rPr>
          <w:sz w:val="22"/>
        </w:rPr>
        <w:t>offres :</w:t>
      </w:r>
    </w:p>
    <w:p w:rsidR="006C2853" w:rsidRPr="00547135" w:rsidRDefault="006C2853" w:rsidP="00547135">
      <w:pPr>
        <w:pStyle w:val="Corpsdetexte3"/>
        <w:spacing w:line="360" w:lineRule="auto"/>
        <w:rPr>
          <w:sz w:val="22"/>
        </w:rPr>
      </w:pPr>
      <w:r w:rsidRPr="00547135">
        <w:rPr>
          <w:sz w:val="22"/>
        </w:rPr>
        <w:t>une déclaration sur l'honneur, en un exemplaire unique sur la base du modèle joint au présent Dossier d’Appel d’Offres ;</w:t>
      </w:r>
    </w:p>
    <w:p w:rsidR="006C2853" w:rsidRPr="00547135" w:rsidRDefault="006C2853" w:rsidP="00547135">
      <w:pPr>
        <w:pStyle w:val="Corpsdetexte3"/>
        <w:spacing w:line="360" w:lineRule="auto"/>
        <w:rPr>
          <w:sz w:val="22"/>
        </w:rPr>
      </w:pPr>
      <w:r w:rsidRPr="00547135">
        <w:rPr>
          <w:sz w:val="22"/>
        </w:rPr>
        <w:t>l’original du récépissé du cautionnement provisoire ou l'attestation de la caution personnelle et solidaire en tenant lieu, le cas échéant ;</w:t>
      </w:r>
    </w:p>
    <w:p w:rsidR="006C2853" w:rsidRPr="00547135" w:rsidRDefault="006C2853" w:rsidP="00547135">
      <w:pPr>
        <w:pStyle w:val="Corpsdetexte3"/>
        <w:spacing w:line="360" w:lineRule="auto"/>
        <w:rPr>
          <w:sz w:val="22"/>
        </w:rPr>
      </w:pPr>
      <w:r w:rsidRPr="00547135">
        <w:rPr>
          <w:sz w:val="22"/>
        </w:rPr>
        <w:t>pour les groupements, une copie légalisée de la convention constitutive du groupement prévue à l’article 140 du règlement fixant les conditions et formes de passation des marchés de l’Université Hassan II de Casablanca.</w:t>
      </w:r>
    </w:p>
    <w:p w:rsidR="006C2853" w:rsidRPr="00547135" w:rsidRDefault="006C2853" w:rsidP="00547135">
      <w:pPr>
        <w:pStyle w:val="Corpsdetexte3"/>
        <w:spacing w:line="360" w:lineRule="auto"/>
        <w:rPr>
          <w:sz w:val="22"/>
        </w:rPr>
      </w:pPr>
      <w:r w:rsidRPr="00547135">
        <w:rPr>
          <w:sz w:val="22"/>
        </w:rPr>
        <w:t>Pour le concurrent auquel il est envisagé d’attribuer le marché, dans les conditions fixées à l’article  40 du règlement précité :</w:t>
      </w:r>
    </w:p>
    <w:p w:rsidR="006C2853" w:rsidRPr="00547135" w:rsidRDefault="006C2853" w:rsidP="00547135">
      <w:pPr>
        <w:pStyle w:val="Corpsdetexte3"/>
        <w:spacing w:line="360" w:lineRule="auto"/>
        <w:rPr>
          <w:sz w:val="22"/>
        </w:rPr>
      </w:pPr>
      <w:r w:rsidRPr="00547135">
        <w:rPr>
          <w:sz w:val="22"/>
        </w:rPr>
        <w:t>la ou les pièces justifiant les pouvoirs conférés à la personne agissant au nom du concurrent, selon la forme juridique du concurrent ;</w:t>
      </w:r>
    </w:p>
    <w:p w:rsidR="006C2853" w:rsidRPr="00547135" w:rsidRDefault="006C2853" w:rsidP="00547135">
      <w:pPr>
        <w:pStyle w:val="Corpsdetexte3"/>
        <w:spacing w:line="360" w:lineRule="auto"/>
        <w:rPr>
          <w:sz w:val="22"/>
        </w:rPr>
      </w:pPr>
      <w:r w:rsidRPr="00547135">
        <w:rPr>
          <w:sz w:val="22"/>
        </w:rPr>
        <w:t>une attestation ou sa copie certifiée conforme à l’originale délivrée depuis moins d'un an par l'Administration compétente du lieu d'imposition certifiant que le concurrent est en situation fiscale régulière ou à défaut de paiement qu'il a constitué les garanties prévues à l'article 24 du règlement précité. Cette attestation doit mentionner l'activité au titre de laquelle le concurrent est imposé;</w:t>
      </w:r>
    </w:p>
    <w:p w:rsidR="006C2853" w:rsidRPr="00547135" w:rsidRDefault="006C2853" w:rsidP="00547135">
      <w:pPr>
        <w:pStyle w:val="Corpsdetexte3"/>
        <w:spacing w:line="360" w:lineRule="auto"/>
        <w:rPr>
          <w:sz w:val="22"/>
        </w:rPr>
      </w:pPr>
      <w:r w:rsidRPr="00547135">
        <w:rPr>
          <w:sz w:val="22"/>
        </w:rPr>
        <w:lastRenderedPageBreak/>
        <w:t>une attestation ou sa copie certifiée conforme à l’originale délivrée depuis moins d'un an  par la Caisse nationale de sécurité sociale certifiant que le concurrent est en situation régulière envers cet organisme conformément aux dispositions prévues à cet effet à l'article 24 du règlement précité ou de la décision du ministre chargé de l’emploi ou sa copie certifiée conforme à l’originale, prévue par le dahir portant loi n° 1-72-184 du 15 joumada II 1392 (27 juillet 1972) relatif au régime de sécurité sociale assortie de l’attestation de l’organisme de prévoyance sociale auquel le concurrent est affilié et certifiant qu’il est en situation régulière vis-à-vis dudit organisme.</w:t>
      </w:r>
    </w:p>
    <w:p w:rsidR="006C2853" w:rsidRPr="00547135" w:rsidRDefault="006C2853" w:rsidP="00547135">
      <w:pPr>
        <w:pStyle w:val="Corpsdetexte3"/>
        <w:spacing w:line="360" w:lineRule="auto"/>
        <w:rPr>
          <w:sz w:val="22"/>
        </w:rPr>
      </w:pPr>
      <w:r w:rsidRPr="00547135">
        <w:rPr>
          <w:sz w:val="22"/>
        </w:rPr>
        <w:t>La date de production des pièces prévues aux b) et c) ci-dessus sert de base pour l’appréciation de leur validité.</w:t>
      </w:r>
    </w:p>
    <w:p w:rsidR="006C2853" w:rsidRPr="00547135" w:rsidRDefault="006C2853" w:rsidP="00547135">
      <w:pPr>
        <w:pStyle w:val="Corpsdetexte3"/>
        <w:spacing w:line="360" w:lineRule="auto"/>
        <w:rPr>
          <w:sz w:val="22"/>
        </w:rPr>
      </w:pPr>
      <w:r w:rsidRPr="00547135">
        <w:rPr>
          <w:sz w:val="22"/>
        </w:rPr>
        <w:t>le certificat d'immatriculation au registre de commerce pour les personnes assujetties à l'obligation d'immatriculation conformément à la législation en vigueur;</w:t>
      </w:r>
    </w:p>
    <w:p w:rsidR="006C2853" w:rsidRPr="00547135" w:rsidRDefault="006C2853" w:rsidP="00547135">
      <w:pPr>
        <w:pStyle w:val="Corpsdetexte3"/>
        <w:spacing w:line="360" w:lineRule="auto"/>
        <w:rPr>
          <w:sz w:val="22"/>
        </w:rPr>
      </w:pPr>
      <w:r w:rsidRPr="00547135">
        <w:rPr>
          <w:sz w:val="22"/>
        </w:rPr>
        <w:t>Pour  les concurrents non installés au Maroc :l'équivalent des attestations visées aux paragraphes b), c) et d) ci-dessus, délivrées par les administrations ou les organismes compétents de leurs pays d'origine ou de provenance.</w:t>
      </w:r>
    </w:p>
    <w:p w:rsidR="006C2853" w:rsidRPr="00547135" w:rsidRDefault="006C2853" w:rsidP="00547135">
      <w:pPr>
        <w:pStyle w:val="Corpsdetexte3"/>
        <w:spacing w:line="360" w:lineRule="auto"/>
        <w:rPr>
          <w:sz w:val="22"/>
        </w:rPr>
      </w:pPr>
      <w:r w:rsidRPr="00547135">
        <w:rPr>
          <w:sz w:val="22"/>
        </w:rPr>
        <w:t xml:space="preserve">A défaut de la délivrance de tels documents par les administrations ou les organismes compétents de leur pays d'origine ou de provenance, lesdites attestations peuvent être remplacées par une attestation délivrée par une autorité judiciaire ou administrative du pays d’origine ou de provenance certifiant que ces documents ne sont pas produits. </w:t>
      </w:r>
    </w:p>
    <w:p w:rsidR="006C2853" w:rsidRPr="00547135" w:rsidRDefault="006C2853" w:rsidP="00547135">
      <w:pPr>
        <w:pStyle w:val="Corpsdetexte3"/>
        <w:spacing w:line="360" w:lineRule="auto"/>
        <w:rPr>
          <w:sz w:val="22"/>
        </w:rPr>
      </w:pPr>
      <w:r w:rsidRPr="00547135">
        <w:rPr>
          <w:sz w:val="22"/>
        </w:rPr>
        <w:t>B. Le dossier technique :</w:t>
      </w:r>
    </w:p>
    <w:p w:rsidR="006C2853" w:rsidRPr="00547135" w:rsidRDefault="00B059B1" w:rsidP="00547135">
      <w:pPr>
        <w:pStyle w:val="Corpsdetexte3"/>
        <w:spacing w:line="360" w:lineRule="auto"/>
        <w:rPr>
          <w:sz w:val="22"/>
        </w:rPr>
      </w:pPr>
      <w:r w:rsidRPr="00547135">
        <w:rPr>
          <w:sz w:val="22"/>
        </w:rPr>
        <w:t>Une</w:t>
      </w:r>
      <w:r w:rsidR="006C2853" w:rsidRPr="00547135">
        <w:rPr>
          <w:sz w:val="22"/>
        </w:rPr>
        <w:t xml:space="preserve"> note indiquant les moyens humains et techniques du concurrent et mentionnant le lieu, la date, la nature et l’importance des prestations à l’exécution desquelles le concurrent a participé et la qualité de sa participation.</w:t>
      </w:r>
    </w:p>
    <w:p w:rsidR="006C2853" w:rsidRPr="00547135" w:rsidRDefault="006C2853" w:rsidP="00547135">
      <w:pPr>
        <w:pStyle w:val="Corpsdetexte3"/>
        <w:spacing w:line="360" w:lineRule="auto"/>
        <w:rPr>
          <w:sz w:val="22"/>
        </w:rPr>
      </w:pPr>
      <w:r w:rsidRPr="00547135">
        <w:rPr>
          <w:sz w:val="22"/>
        </w:rPr>
        <w:t xml:space="preserve">Eu égard à l’importance des prestations à réaliser : les attestations, ou leurs copies certifiées conformes à l’originale, délivrées par les maîtres d’ouvrage publics ou privés ou par les hommes de l'art sous la direction desquels le concurrent a exécuté lesdites prestations. Chaque attestation précise notamment : la nature des prestations, leur montant et l’année de réalisation ainsi que le nom et la qualité du signataire et son appréciation. </w:t>
      </w:r>
    </w:p>
    <w:p w:rsidR="006C2853" w:rsidRPr="00547135" w:rsidRDefault="006C2853" w:rsidP="00547135">
      <w:pPr>
        <w:pStyle w:val="Corpsdetexte3"/>
        <w:spacing w:line="360" w:lineRule="auto"/>
        <w:rPr>
          <w:sz w:val="22"/>
        </w:rPr>
      </w:pPr>
      <w:r w:rsidRPr="00547135">
        <w:rPr>
          <w:sz w:val="22"/>
        </w:rPr>
        <w:t>C -Pièces complémentaires</w:t>
      </w:r>
    </w:p>
    <w:p w:rsidR="006C2853" w:rsidRPr="00547135" w:rsidRDefault="006C2853" w:rsidP="00547135">
      <w:pPr>
        <w:pStyle w:val="Corpsdetexte3"/>
        <w:spacing w:line="360" w:lineRule="auto"/>
        <w:rPr>
          <w:sz w:val="22"/>
        </w:rPr>
      </w:pPr>
      <w:r w:rsidRPr="00547135">
        <w:rPr>
          <w:sz w:val="22"/>
        </w:rPr>
        <w:t>Le cahier des prescriptions spéciales  (CPS</w:t>
      </w:r>
      <w:r w:rsidR="00B059B1" w:rsidRPr="00547135">
        <w:rPr>
          <w:sz w:val="22"/>
        </w:rPr>
        <w:t>) signé</w:t>
      </w:r>
      <w:r w:rsidRPr="00547135">
        <w:rPr>
          <w:sz w:val="22"/>
        </w:rPr>
        <w:t xml:space="preserve"> à la dernière page avec la mention manuscrite « Lu et accepté » et paraphé sur toutes les pages ;    </w:t>
      </w:r>
    </w:p>
    <w:p w:rsidR="006C2853" w:rsidRPr="00547135" w:rsidRDefault="006C2853" w:rsidP="00547135">
      <w:pPr>
        <w:pStyle w:val="Corpsdetexte3"/>
        <w:spacing w:line="360" w:lineRule="auto"/>
        <w:rPr>
          <w:sz w:val="22"/>
        </w:rPr>
      </w:pPr>
      <w:r w:rsidRPr="00547135">
        <w:rPr>
          <w:sz w:val="22"/>
        </w:rPr>
        <w:t xml:space="preserve">Le présent règlement de consultation signé à la dernière page et paraphé </w:t>
      </w:r>
      <w:r w:rsidR="00B059B1" w:rsidRPr="00547135">
        <w:rPr>
          <w:sz w:val="22"/>
        </w:rPr>
        <w:t>sur toutes</w:t>
      </w:r>
      <w:r w:rsidRPr="00547135">
        <w:rPr>
          <w:sz w:val="22"/>
        </w:rPr>
        <w:t xml:space="preserve"> les pages.</w:t>
      </w:r>
    </w:p>
    <w:p w:rsidR="006C2853" w:rsidRPr="00547135" w:rsidRDefault="006C2853" w:rsidP="00547135">
      <w:pPr>
        <w:pStyle w:val="Corpsdetexte3"/>
        <w:spacing w:line="360" w:lineRule="auto"/>
        <w:rPr>
          <w:sz w:val="22"/>
        </w:rPr>
      </w:pPr>
      <w:r w:rsidRPr="00547135">
        <w:rPr>
          <w:sz w:val="22"/>
        </w:rPr>
        <w:t>N.B. :</w:t>
      </w:r>
    </w:p>
    <w:p w:rsidR="006C2853" w:rsidRPr="00547135" w:rsidRDefault="006C2853" w:rsidP="00547135">
      <w:pPr>
        <w:pStyle w:val="Corpsdetexte3"/>
        <w:spacing w:line="360" w:lineRule="auto"/>
        <w:rPr>
          <w:sz w:val="22"/>
        </w:rPr>
      </w:pPr>
      <w:r w:rsidRPr="00547135">
        <w:rPr>
          <w:sz w:val="22"/>
        </w:rPr>
        <w:t>Concernant les établissements publics, les documents à fournir sont ceux prescrits par l’article 25 du règlement précité.</w:t>
      </w:r>
    </w:p>
    <w:p w:rsidR="006C2853" w:rsidRDefault="006C2853" w:rsidP="00547135">
      <w:pPr>
        <w:pStyle w:val="Corpsdetexte3"/>
        <w:spacing w:line="360" w:lineRule="auto"/>
        <w:rPr>
          <w:sz w:val="22"/>
        </w:rPr>
      </w:pPr>
      <w:r w:rsidRPr="00547135">
        <w:rPr>
          <w:sz w:val="22"/>
        </w:rPr>
        <w:t>Toutes les copies doivent être certifiées conformes à l’original par les autorités compétentes.</w:t>
      </w:r>
    </w:p>
    <w:p w:rsidR="00B059B1" w:rsidRDefault="00B059B1" w:rsidP="00547135">
      <w:pPr>
        <w:pStyle w:val="Corpsdetexte3"/>
        <w:spacing w:line="360" w:lineRule="auto"/>
        <w:rPr>
          <w:sz w:val="22"/>
        </w:rPr>
      </w:pPr>
    </w:p>
    <w:p w:rsidR="00B059B1" w:rsidRDefault="00B059B1" w:rsidP="00547135">
      <w:pPr>
        <w:pStyle w:val="Corpsdetexte3"/>
        <w:spacing w:line="360" w:lineRule="auto"/>
        <w:rPr>
          <w:sz w:val="22"/>
          <w:rtl/>
        </w:rPr>
      </w:pPr>
    </w:p>
    <w:p w:rsidR="00F64A22" w:rsidRDefault="00F64A22" w:rsidP="00547135">
      <w:pPr>
        <w:pStyle w:val="Corpsdetexte3"/>
        <w:spacing w:line="360" w:lineRule="auto"/>
        <w:rPr>
          <w:sz w:val="22"/>
          <w:rtl/>
        </w:rPr>
      </w:pPr>
    </w:p>
    <w:p w:rsidR="00F64A22" w:rsidRDefault="00F64A22" w:rsidP="00547135">
      <w:pPr>
        <w:pStyle w:val="Corpsdetexte3"/>
        <w:spacing w:line="360" w:lineRule="auto"/>
        <w:rPr>
          <w:sz w:val="22"/>
          <w:rtl/>
        </w:rPr>
      </w:pPr>
    </w:p>
    <w:p w:rsidR="00F64A22" w:rsidRPr="00547135" w:rsidRDefault="00F64A22" w:rsidP="00547135">
      <w:pPr>
        <w:pStyle w:val="Corpsdetexte3"/>
        <w:spacing w:line="360" w:lineRule="auto"/>
        <w:rPr>
          <w:sz w:val="22"/>
        </w:rPr>
      </w:pPr>
      <w:bookmarkStart w:id="2" w:name="_GoBack"/>
      <w:bookmarkEnd w:id="2"/>
    </w:p>
    <w:p w:rsidR="001C624C" w:rsidRPr="006C2853" w:rsidRDefault="001C624C" w:rsidP="006C2853">
      <w:pPr>
        <w:pStyle w:val="Corpsdetexte3"/>
        <w:spacing w:line="360" w:lineRule="auto"/>
        <w:rPr>
          <w:b/>
          <w:bCs/>
          <w:szCs w:val="24"/>
        </w:rPr>
      </w:pPr>
      <w:r w:rsidRPr="006C2853">
        <w:rPr>
          <w:b/>
          <w:bCs/>
          <w:szCs w:val="24"/>
        </w:rPr>
        <w:lastRenderedPageBreak/>
        <w:t xml:space="preserve">ARTICLE </w:t>
      </w:r>
      <w:r w:rsidR="006C2853">
        <w:rPr>
          <w:b/>
          <w:bCs/>
          <w:szCs w:val="24"/>
        </w:rPr>
        <w:t>7</w:t>
      </w:r>
      <w:r w:rsidRPr="006C2853">
        <w:rPr>
          <w:b/>
          <w:bCs/>
          <w:szCs w:val="24"/>
        </w:rPr>
        <w:t> : Modification dans le dossier d’appel d’offre</w:t>
      </w:r>
      <w:r w:rsidR="00E0358F" w:rsidRPr="006C2853">
        <w:rPr>
          <w:b/>
          <w:bCs/>
          <w:szCs w:val="24"/>
        </w:rPr>
        <w:t>s</w:t>
      </w:r>
    </w:p>
    <w:p w:rsidR="001C624C" w:rsidRPr="00C27162" w:rsidRDefault="001C624C" w:rsidP="00910BDE">
      <w:pPr>
        <w:pStyle w:val="Corpsdetexte3"/>
        <w:spacing w:line="360" w:lineRule="auto"/>
        <w:rPr>
          <w:sz w:val="22"/>
        </w:rPr>
      </w:pPr>
      <w:r w:rsidRPr="00C27162">
        <w:rPr>
          <w:sz w:val="22"/>
        </w:rPr>
        <w:tab/>
      </w:r>
      <w:r w:rsidRPr="00C27162">
        <w:rPr>
          <w:sz w:val="22"/>
        </w:rPr>
        <w:tab/>
      </w:r>
      <w:r w:rsidRPr="000F55C2">
        <w:rPr>
          <w:sz w:val="22"/>
        </w:rPr>
        <w:t>C</w:t>
      </w:r>
      <w:r w:rsidRPr="00C27162">
        <w:rPr>
          <w:sz w:val="22"/>
        </w:rPr>
        <w:t xml:space="preserve">onformément aux dispositions de l’article 19 </w:t>
      </w:r>
      <w:r w:rsidR="006E5135" w:rsidRPr="00C27162">
        <w:rPr>
          <w:sz w:val="22"/>
        </w:rPr>
        <w:t>du règlement précité</w:t>
      </w:r>
      <w:r w:rsidRPr="00C27162">
        <w:rPr>
          <w:sz w:val="22"/>
        </w:rPr>
        <w:t xml:space="preserve">, des modifications peuvent être introduites dans le dossier d’appels d’offres. Ces modifications ne peuvent en aucun </w:t>
      </w:r>
      <w:r w:rsidR="00D53BED">
        <w:rPr>
          <w:sz w:val="22"/>
        </w:rPr>
        <w:t xml:space="preserve">cas </w:t>
      </w:r>
      <w:r w:rsidRPr="00C27162">
        <w:rPr>
          <w:sz w:val="22"/>
        </w:rPr>
        <w:t>changer l’objet du marché.</w:t>
      </w:r>
    </w:p>
    <w:p w:rsidR="001C624C" w:rsidRPr="00C27162" w:rsidRDefault="001C624C" w:rsidP="00910BDE">
      <w:pPr>
        <w:tabs>
          <w:tab w:val="left" w:pos="426"/>
        </w:tabs>
        <w:spacing w:line="360" w:lineRule="auto"/>
        <w:jc w:val="both"/>
        <w:rPr>
          <w:sz w:val="22"/>
        </w:rPr>
      </w:pPr>
      <w:r w:rsidRPr="00C27162">
        <w:rPr>
          <w:sz w:val="22"/>
        </w:rPr>
        <w:tab/>
      </w:r>
      <w:r w:rsidRPr="00C27162">
        <w:rPr>
          <w:sz w:val="22"/>
        </w:rPr>
        <w:tab/>
      </w:r>
      <w:r w:rsidRPr="000F55C2">
        <w:rPr>
          <w:sz w:val="22"/>
        </w:rPr>
        <w:t>S</w:t>
      </w:r>
      <w:r w:rsidRPr="00C27162">
        <w:rPr>
          <w:sz w:val="22"/>
        </w:rPr>
        <w:t xml:space="preserve">i ces modifications sont introduites dans le dossier d’appel d’offres, elles seront communiquées à tous les concurrents ayant retiré ledit dossier </w:t>
      </w:r>
      <w:r w:rsidR="009546AB" w:rsidRPr="009546AB">
        <w:rPr>
          <w:sz w:val="22"/>
        </w:rPr>
        <w:t>à tout moment à l'intérieur du délai initial de publicité</w:t>
      </w:r>
      <w:r w:rsidRPr="00C27162">
        <w:rPr>
          <w:sz w:val="22"/>
        </w:rPr>
        <w:t>.</w:t>
      </w:r>
    </w:p>
    <w:p w:rsidR="001C624C" w:rsidRPr="00FC6FA0" w:rsidRDefault="00AB78D8" w:rsidP="00FC6FA0">
      <w:pPr>
        <w:tabs>
          <w:tab w:val="left" w:pos="426"/>
        </w:tabs>
        <w:spacing w:line="360" w:lineRule="auto"/>
        <w:jc w:val="both"/>
        <w:rPr>
          <w:sz w:val="22"/>
        </w:rPr>
      </w:pPr>
      <w:r w:rsidRPr="00C27162">
        <w:rPr>
          <w:b/>
          <w:i/>
          <w:sz w:val="36"/>
        </w:rPr>
        <w:t xml:space="preserve">     </w:t>
      </w:r>
      <w:r w:rsidR="001C624C" w:rsidRPr="000F55C2">
        <w:rPr>
          <w:sz w:val="22"/>
        </w:rPr>
        <w:t>L</w:t>
      </w:r>
      <w:r w:rsidR="001C624C" w:rsidRPr="00C27162">
        <w:rPr>
          <w:sz w:val="22"/>
        </w:rPr>
        <w:t>orsque ces modifications nécessitent le report de la date d’ouverture prévue pour la réunion de la commission d’appel d’offres, ce report sera publié conformément aux dispositions du § 2 de l’article 20</w:t>
      </w:r>
      <w:r w:rsidR="00995DFE">
        <w:rPr>
          <w:sz w:val="22"/>
        </w:rPr>
        <w:t xml:space="preserve"> et du </w:t>
      </w:r>
      <w:r w:rsidR="00995DFE" w:rsidRPr="00C27162">
        <w:rPr>
          <w:sz w:val="22"/>
        </w:rPr>
        <w:t xml:space="preserve">§ </w:t>
      </w:r>
      <w:r w:rsidR="00995DFE">
        <w:rPr>
          <w:sz w:val="22"/>
        </w:rPr>
        <w:t>7</w:t>
      </w:r>
      <w:r w:rsidR="00995DFE" w:rsidRPr="00C27162">
        <w:rPr>
          <w:sz w:val="22"/>
        </w:rPr>
        <w:t xml:space="preserve"> de l’article </w:t>
      </w:r>
      <w:r w:rsidR="00995DFE">
        <w:rPr>
          <w:sz w:val="22"/>
        </w:rPr>
        <w:t xml:space="preserve">19 </w:t>
      </w:r>
      <w:r w:rsidR="001C624C" w:rsidRPr="00C27162">
        <w:rPr>
          <w:sz w:val="22"/>
        </w:rPr>
        <w:t xml:space="preserve"> </w:t>
      </w:r>
      <w:r w:rsidR="006E5135" w:rsidRPr="00C27162">
        <w:rPr>
          <w:sz w:val="22"/>
        </w:rPr>
        <w:t>du règlement précité</w:t>
      </w:r>
      <w:r w:rsidR="001C624C" w:rsidRPr="00C27162">
        <w:rPr>
          <w:sz w:val="22"/>
        </w:rPr>
        <w:t>.</w:t>
      </w:r>
    </w:p>
    <w:p w:rsidR="00A463E9" w:rsidRDefault="001C624C" w:rsidP="00910BDE">
      <w:pPr>
        <w:tabs>
          <w:tab w:val="left" w:pos="426"/>
        </w:tabs>
        <w:spacing w:line="360" w:lineRule="auto"/>
        <w:jc w:val="both"/>
        <w:rPr>
          <w:sz w:val="22"/>
        </w:rPr>
      </w:pPr>
      <w:r w:rsidRPr="00C27162">
        <w:tab/>
      </w:r>
      <w:r w:rsidRPr="000F55C2">
        <w:rPr>
          <w:sz w:val="22"/>
        </w:rPr>
        <w:t>L</w:t>
      </w:r>
      <w:r w:rsidRPr="00C27162">
        <w:rPr>
          <w:sz w:val="22"/>
        </w:rPr>
        <w:t xml:space="preserve">e dossier d’appel d’offres ouvert est mis à la disposition des concurrents gratuitement comme il peut être téléchargé </w:t>
      </w:r>
      <w:r w:rsidRPr="000F55C2">
        <w:rPr>
          <w:sz w:val="22"/>
        </w:rPr>
        <w:t xml:space="preserve">à partir du portail des marchés de l’Etat : </w:t>
      </w:r>
      <w:hyperlink r:id="rId9" w:history="1">
        <w:r w:rsidRPr="000F55C2">
          <w:rPr>
            <w:sz w:val="22"/>
          </w:rPr>
          <w:t>www.marchespublics.gov.ma</w:t>
        </w:r>
      </w:hyperlink>
      <w:r w:rsidRPr="000F55C2">
        <w:rPr>
          <w:sz w:val="22"/>
        </w:rPr>
        <w:t xml:space="preserve"> ou à partir du site</w:t>
      </w:r>
      <w:r w:rsidR="000B68D2">
        <w:rPr>
          <w:sz w:val="22"/>
        </w:rPr>
        <w:t xml:space="preserve"> officiel</w:t>
      </w:r>
      <w:r w:rsidRPr="000F55C2">
        <w:rPr>
          <w:sz w:val="22"/>
        </w:rPr>
        <w:t xml:space="preserve"> de l</w:t>
      </w:r>
      <w:r w:rsidR="000B68D2">
        <w:rPr>
          <w:sz w:val="22"/>
        </w:rPr>
        <w:t xml:space="preserve">’ENSET Mohammedia </w:t>
      </w:r>
      <w:r w:rsidR="000B68D2" w:rsidRPr="000B68D2">
        <w:rPr>
          <w:sz w:val="22"/>
        </w:rPr>
        <w:t>www.enset-media.ac.ma/enset/appels-d-offres</w:t>
      </w:r>
    </w:p>
    <w:p w:rsidR="00C2777C" w:rsidRPr="00C2777C" w:rsidRDefault="00C2777C" w:rsidP="00910BDE">
      <w:pPr>
        <w:tabs>
          <w:tab w:val="left" w:pos="426"/>
        </w:tabs>
        <w:spacing w:line="360" w:lineRule="auto"/>
        <w:jc w:val="both"/>
        <w:rPr>
          <w:sz w:val="22"/>
        </w:rPr>
      </w:pPr>
    </w:p>
    <w:p w:rsidR="006C2853" w:rsidRPr="00B059B1" w:rsidRDefault="006C2853" w:rsidP="00B059B1">
      <w:pPr>
        <w:pStyle w:val="Corpsdetexte3"/>
        <w:spacing w:line="360" w:lineRule="auto"/>
        <w:rPr>
          <w:b/>
          <w:bCs/>
          <w:szCs w:val="24"/>
        </w:rPr>
      </w:pPr>
      <w:bookmarkStart w:id="3" w:name="_Toc382861627"/>
      <w:bookmarkStart w:id="4" w:name="_Toc382865117"/>
      <w:r w:rsidRPr="00B059B1">
        <w:rPr>
          <w:b/>
          <w:bCs/>
          <w:szCs w:val="24"/>
        </w:rPr>
        <w:t>Article 8 : Contenu et présentation des dossiers des concurrents</w:t>
      </w:r>
      <w:bookmarkEnd w:id="3"/>
      <w:bookmarkEnd w:id="4"/>
    </w:p>
    <w:p w:rsidR="006C2853" w:rsidRPr="00B059B1" w:rsidRDefault="00B059B1" w:rsidP="00B059B1">
      <w:pPr>
        <w:tabs>
          <w:tab w:val="left" w:pos="426"/>
        </w:tabs>
        <w:spacing w:line="360" w:lineRule="auto"/>
        <w:jc w:val="both"/>
        <w:rPr>
          <w:b/>
          <w:bCs/>
          <w:sz w:val="22"/>
        </w:rPr>
      </w:pPr>
      <w:r w:rsidRPr="00B059B1">
        <w:rPr>
          <w:b/>
          <w:bCs/>
          <w:sz w:val="22"/>
        </w:rPr>
        <w:t xml:space="preserve">       1.</w:t>
      </w:r>
      <w:r w:rsidRPr="00B059B1">
        <w:rPr>
          <w:sz w:val="22"/>
        </w:rPr>
        <w:t xml:space="preserve"> </w:t>
      </w:r>
      <w:r w:rsidRPr="00B059B1">
        <w:rPr>
          <w:b/>
          <w:bCs/>
          <w:sz w:val="22"/>
        </w:rPr>
        <w:t>Contenu</w:t>
      </w:r>
      <w:r w:rsidR="006C2853" w:rsidRPr="00B059B1">
        <w:rPr>
          <w:b/>
          <w:bCs/>
          <w:sz w:val="22"/>
        </w:rPr>
        <w:t xml:space="preserve"> des dossiers</w:t>
      </w:r>
    </w:p>
    <w:p w:rsidR="006C2853" w:rsidRPr="00B059B1" w:rsidRDefault="006C2853" w:rsidP="00B059B1">
      <w:pPr>
        <w:tabs>
          <w:tab w:val="left" w:pos="426"/>
        </w:tabs>
        <w:spacing w:line="360" w:lineRule="auto"/>
        <w:jc w:val="both"/>
        <w:rPr>
          <w:sz w:val="22"/>
        </w:rPr>
      </w:pPr>
      <w:r w:rsidRPr="00B059B1">
        <w:rPr>
          <w:sz w:val="22"/>
        </w:rPr>
        <w:t>Conformément aux dispositions prévues à l’article 27 du Règlement précité, les dossiers présentés par les concurrents doivent comporter :</w:t>
      </w:r>
    </w:p>
    <w:p w:rsidR="006C2853" w:rsidRPr="00B059B1" w:rsidRDefault="006C2853" w:rsidP="00B059B1">
      <w:pPr>
        <w:tabs>
          <w:tab w:val="left" w:pos="426"/>
        </w:tabs>
        <w:spacing w:line="360" w:lineRule="auto"/>
        <w:jc w:val="both"/>
        <w:rPr>
          <w:sz w:val="22"/>
        </w:rPr>
      </w:pPr>
      <w:r w:rsidRPr="00B059B1">
        <w:rPr>
          <w:sz w:val="22"/>
        </w:rPr>
        <w:t>le dossier administratif précité ;</w:t>
      </w:r>
    </w:p>
    <w:p w:rsidR="006C2853" w:rsidRPr="00B059B1" w:rsidRDefault="006C2853" w:rsidP="00B059B1">
      <w:pPr>
        <w:tabs>
          <w:tab w:val="left" w:pos="426"/>
        </w:tabs>
        <w:spacing w:line="360" w:lineRule="auto"/>
        <w:jc w:val="both"/>
        <w:rPr>
          <w:sz w:val="22"/>
        </w:rPr>
      </w:pPr>
      <w:r w:rsidRPr="00B059B1">
        <w:rPr>
          <w:sz w:val="22"/>
        </w:rPr>
        <w:t>le dossier technique précité ;</w:t>
      </w:r>
    </w:p>
    <w:p w:rsidR="006C2853" w:rsidRPr="00B059B1" w:rsidRDefault="006C2853" w:rsidP="00B059B1">
      <w:pPr>
        <w:tabs>
          <w:tab w:val="left" w:pos="426"/>
        </w:tabs>
        <w:spacing w:line="360" w:lineRule="auto"/>
        <w:jc w:val="both"/>
        <w:rPr>
          <w:sz w:val="22"/>
        </w:rPr>
      </w:pPr>
      <w:r w:rsidRPr="00B059B1">
        <w:rPr>
          <w:sz w:val="22"/>
        </w:rPr>
        <w:t xml:space="preserve">les pièces complémentaires précitées; </w:t>
      </w:r>
    </w:p>
    <w:p w:rsidR="006C2853" w:rsidRPr="00B059B1" w:rsidRDefault="006C2853" w:rsidP="00B059B1">
      <w:pPr>
        <w:tabs>
          <w:tab w:val="left" w:pos="426"/>
        </w:tabs>
        <w:spacing w:line="360" w:lineRule="auto"/>
        <w:jc w:val="both"/>
        <w:rPr>
          <w:sz w:val="22"/>
        </w:rPr>
      </w:pPr>
      <w:r w:rsidRPr="00B059B1">
        <w:rPr>
          <w:sz w:val="22"/>
        </w:rPr>
        <w:t>Une offre financière qui comporte:</w:t>
      </w:r>
    </w:p>
    <w:p w:rsidR="006C2853" w:rsidRPr="00B059B1" w:rsidRDefault="006C2853" w:rsidP="00B059B1">
      <w:pPr>
        <w:tabs>
          <w:tab w:val="left" w:pos="426"/>
        </w:tabs>
        <w:spacing w:line="360" w:lineRule="auto"/>
        <w:jc w:val="both"/>
        <w:rPr>
          <w:sz w:val="22"/>
        </w:rPr>
      </w:pPr>
      <w:r w:rsidRPr="00B059B1">
        <w:rPr>
          <w:sz w:val="22"/>
        </w:rPr>
        <w:t>l'acte d'engagement par lequel le concurrent s'engage à réaliser les prestations objet du marché conformément aux conditions prévues aux cahiers des charges et moyennant un prix qu'il propose. Il est établi en un seul exemplaire.</w:t>
      </w:r>
    </w:p>
    <w:p w:rsidR="006C2853" w:rsidRPr="00B059B1" w:rsidRDefault="006C2853" w:rsidP="00B059B1">
      <w:pPr>
        <w:tabs>
          <w:tab w:val="left" w:pos="426"/>
        </w:tabs>
        <w:spacing w:line="360" w:lineRule="auto"/>
        <w:jc w:val="both"/>
        <w:rPr>
          <w:sz w:val="22"/>
        </w:rPr>
      </w:pPr>
      <w:r w:rsidRPr="00B059B1">
        <w:rPr>
          <w:sz w:val="22"/>
        </w:rPr>
        <w:t>Cet acte d’engagement est établi comme arrêté par le modèle joint au présent règlement de consultation ;</w:t>
      </w:r>
    </w:p>
    <w:p w:rsidR="006C2853" w:rsidRPr="00B059B1" w:rsidRDefault="006C2853" w:rsidP="00B059B1">
      <w:pPr>
        <w:tabs>
          <w:tab w:val="left" w:pos="426"/>
        </w:tabs>
        <w:spacing w:line="360" w:lineRule="auto"/>
        <w:jc w:val="both"/>
        <w:rPr>
          <w:sz w:val="22"/>
        </w:rPr>
      </w:pPr>
      <w:r w:rsidRPr="00B059B1">
        <w:rPr>
          <w:sz w:val="22"/>
        </w:rPr>
        <w:t>le bordereau des prix - détail estimatif établi comme stipulé à l'article 27 du Règlement précité et dont le modèle est établi par le maître d’ouvrage et figure dans le dossier d’appel d’offres.</w:t>
      </w:r>
    </w:p>
    <w:p w:rsidR="006C2853" w:rsidRPr="00AF0339" w:rsidRDefault="006C2853" w:rsidP="00B059B1">
      <w:pPr>
        <w:tabs>
          <w:tab w:val="left" w:pos="426"/>
        </w:tabs>
        <w:spacing w:line="360" w:lineRule="auto"/>
        <w:jc w:val="both"/>
        <w:rPr>
          <w:b/>
          <w:bCs/>
          <w:sz w:val="22"/>
        </w:rPr>
      </w:pPr>
      <w:r w:rsidRPr="00AF0339">
        <w:rPr>
          <w:b/>
          <w:bCs/>
          <w:sz w:val="22"/>
        </w:rPr>
        <w:t>2. Présentation des dossiers des concurrents</w:t>
      </w:r>
    </w:p>
    <w:p w:rsidR="006C2853" w:rsidRPr="00B059B1" w:rsidRDefault="006C2853" w:rsidP="00B059B1">
      <w:pPr>
        <w:tabs>
          <w:tab w:val="left" w:pos="426"/>
        </w:tabs>
        <w:spacing w:line="360" w:lineRule="auto"/>
        <w:jc w:val="both"/>
        <w:rPr>
          <w:sz w:val="22"/>
        </w:rPr>
      </w:pPr>
      <w:r w:rsidRPr="00B059B1">
        <w:rPr>
          <w:sz w:val="22"/>
        </w:rPr>
        <w:t xml:space="preserve">Conformément aux dispositions de l'article 29du Règlement </w:t>
      </w:r>
      <w:r w:rsidR="00AF0339" w:rsidRPr="00B059B1">
        <w:rPr>
          <w:sz w:val="22"/>
        </w:rPr>
        <w:t>précité :</w:t>
      </w:r>
    </w:p>
    <w:p w:rsidR="006C2853" w:rsidRPr="00B059B1" w:rsidRDefault="00AF0339" w:rsidP="00B059B1">
      <w:pPr>
        <w:tabs>
          <w:tab w:val="left" w:pos="426"/>
        </w:tabs>
        <w:spacing w:line="360" w:lineRule="auto"/>
        <w:jc w:val="both"/>
        <w:rPr>
          <w:sz w:val="22"/>
        </w:rPr>
      </w:pPr>
      <w:r>
        <w:rPr>
          <w:sz w:val="22"/>
        </w:rPr>
        <w:t xml:space="preserve">      </w:t>
      </w:r>
      <w:r w:rsidR="006C2853" w:rsidRPr="00AF0339">
        <w:rPr>
          <w:b/>
          <w:bCs/>
          <w:sz w:val="22"/>
        </w:rPr>
        <w:t>1- Le dossier à présenter par chaque concurrent est mis dans un pli fermé et cacheté portant les mentions suivantes</w:t>
      </w:r>
      <w:r w:rsidR="006C2853" w:rsidRPr="00B059B1">
        <w:rPr>
          <w:sz w:val="22"/>
        </w:rPr>
        <w:t xml:space="preserve"> : </w:t>
      </w:r>
    </w:p>
    <w:p w:rsidR="006C2853" w:rsidRPr="00B059B1" w:rsidRDefault="006C2853" w:rsidP="00B059B1">
      <w:pPr>
        <w:tabs>
          <w:tab w:val="left" w:pos="426"/>
        </w:tabs>
        <w:spacing w:line="360" w:lineRule="auto"/>
        <w:jc w:val="both"/>
        <w:rPr>
          <w:sz w:val="22"/>
        </w:rPr>
      </w:pPr>
      <w:r w:rsidRPr="00B059B1">
        <w:rPr>
          <w:sz w:val="22"/>
        </w:rPr>
        <w:t xml:space="preserve">le nom et l'adresse du concurrent ; </w:t>
      </w:r>
    </w:p>
    <w:p w:rsidR="006C2853" w:rsidRPr="00B059B1" w:rsidRDefault="006C2853" w:rsidP="00B059B1">
      <w:pPr>
        <w:tabs>
          <w:tab w:val="left" w:pos="426"/>
        </w:tabs>
        <w:spacing w:line="360" w:lineRule="auto"/>
        <w:jc w:val="both"/>
        <w:rPr>
          <w:sz w:val="22"/>
        </w:rPr>
      </w:pPr>
      <w:r w:rsidRPr="00B059B1">
        <w:rPr>
          <w:sz w:val="22"/>
        </w:rPr>
        <w:t>l'objet du marché ;</w:t>
      </w:r>
    </w:p>
    <w:p w:rsidR="006C2853" w:rsidRPr="00B059B1" w:rsidRDefault="006C2853" w:rsidP="00B059B1">
      <w:pPr>
        <w:tabs>
          <w:tab w:val="left" w:pos="426"/>
        </w:tabs>
        <w:spacing w:line="360" w:lineRule="auto"/>
        <w:jc w:val="both"/>
        <w:rPr>
          <w:sz w:val="22"/>
        </w:rPr>
      </w:pPr>
      <w:r w:rsidRPr="00B059B1">
        <w:rPr>
          <w:sz w:val="22"/>
        </w:rPr>
        <w:t xml:space="preserve">la date et l'heure de la séance d'ouverture des plis ; </w:t>
      </w:r>
    </w:p>
    <w:p w:rsidR="006C2853" w:rsidRPr="00B059B1" w:rsidRDefault="006C2853" w:rsidP="00B059B1">
      <w:pPr>
        <w:tabs>
          <w:tab w:val="left" w:pos="426"/>
        </w:tabs>
        <w:spacing w:line="360" w:lineRule="auto"/>
        <w:jc w:val="both"/>
        <w:rPr>
          <w:sz w:val="22"/>
        </w:rPr>
      </w:pPr>
      <w:r w:rsidRPr="00B059B1">
        <w:rPr>
          <w:sz w:val="22"/>
        </w:rPr>
        <w:t xml:space="preserve">l'avertissement que "le pli ne doit être ouvert que par le président de la commission d'appel d'offres lors de la séance publique d'ouverture des plis". </w:t>
      </w:r>
    </w:p>
    <w:p w:rsidR="006C2853" w:rsidRPr="00B059B1" w:rsidRDefault="00AF0339" w:rsidP="00B059B1">
      <w:pPr>
        <w:tabs>
          <w:tab w:val="left" w:pos="426"/>
        </w:tabs>
        <w:spacing w:line="360" w:lineRule="auto"/>
        <w:jc w:val="both"/>
        <w:rPr>
          <w:sz w:val="22"/>
        </w:rPr>
      </w:pPr>
      <w:r>
        <w:rPr>
          <w:sz w:val="22"/>
        </w:rPr>
        <w:lastRenderedPageBreak/>
        <w:t xml:space="preserve">       </w:t>
      </w:r>
      <w:r w:rsidR="006C2853" w:rsidRPr="00AF0339">
        <w:rPr>
          <w:b/>
          <w:bCs/>
          <w:sz w:val="22"/>
        </w:rPr>
        <w:t>2- Ce pli contient deux enveloppes distinctes :</w:t>
      </w:r>
    </w:p>
    <w:p w:rsidR="006C2853" w:rsidRPr="00B059B1" w:rsidRDefault="006C2853" w:rsidP="00B059B1">
      <w:pPr>
        <w:tabs>
          <w:tab w:val="left" w:pos="426"/>
        </w:tabs>
        <w:spacing w:line="360" w:lineRule="auto"/>
        <w:jc w:val="both"/>
        <w:rPr>
          <w:sz w:val="22"/>
        </w:rPr>
      </w:pPr>
      <w:r w:rsidRPr="00B059B1">
        <w:rPr>
          <w:sz w:val="22"/>
        </w:rPr>
        <w:t xml:space="preserve">la première enveloppe contient les pièces des dossiers administratif et technique, ainsi que le règlement de consultation et le cahier des prescriptions spéciales paraphés et signés par le concurrent ou la personne habilitée par lui à cet effet. Cette enveloppe doit être fermée et porter de façon apparente la mention "dossiers administratif et technique"; </w:t>
      </w:r>
    </w:p>
    <w:p w:rsidR="006C2853" w:rsidRPr="00B059B1" w:rsidRDefault="006C2853" w:rsidP="00B059B1">
      <w:pPr>
        <w:tabs>
          <w:tab w:val="left" w:pos="426"/>
        </w:tabs>
        <w:spacing w:line="360" w:lineRule="auto"/>
        <w:jc w:val="both"/>
        <w:rPr>
          <w:sz w:val="22"/>
        </w:rPr>
      </w:pPr>
      <w:r w:rsidRPr="00B059B1">
        <w:rPr>
          <w:sz w:val="22"/>
        </w:rPr>
        <w:t xml:space="preserve">la deuxième enveloppe contient l'offre financière. Elle doit être fermée et porter de façon apparente la mention "offre financière". </w:t>
      </w:r>
    </w:p>
    <w:p w:rsidR="006C2853" w:rsidRPr="00AF0339" w:rsidRDefault="00AF0339" w:rsidP="00B059B1">
      <w:pPr>
        <w:tabs>
          <w:tab w:val="left" w:pos="426"/>
        </w:tabs>
        <w:spacing w:line="360" w:lineRule="auto"/>
        <w:jc w:val="both"/>
        <w:rPr>
          <w:b/>
          <w:bCs/>
          <w:sz w:val="22"/>
        </w:rPr>
      </w:pPr>
      <w:r>
        <w:rPr>
          <w:sz w:val="22"/>
        </w:rPr>
        <w:t xml:space="preserve">        </w:t>
      </w:r>
      <w:r w:rsidR="006C2853" w:rsidRPr="00AF0339">
        <w:rPr>
          <w:b/>
          <w:bCs/>
          <w:sz w:val="22"/>
        </w:rPr>
        <w:t>3- Les deux (2) enveloppes visées ci-dessus indiquent de manière apparente :</w:t>
      </w:r>
    </w:p>
    <w:p w:rsidR="006C2853" w:rsidRPr="00B059B1" w:rsidRDefault="00EA374E" w:rsidP="00B059B1">
      <w:pPr>
        <w:tabs>
          <w:tab w:val="left" w:pos="426"/>
        </w:tabs>
        <w:spacing w:line="360" w:lineRule="auto"/>
        <w:jc w:val="both"/>
        <w:rPr>
          <w:sz w:val="22"/>
        </w:rPr>
      </w:pPr>
      <w:r w:rsidRPr="00B059B1">
        <w:rPr>
          <w:sz w:val="22"/>
        </w:rPr>
        <w:t>Le</w:t>
      </w:r>
      <w:r w:rsidR="006C2853" w:rsidRPr="00B059B1">
        <w:rPr>
          <w:sz w:val="22"/>
        </w:rPr>
        <w:t xml:space="preserve"> nom et l'adresse du concurrent ;</w:t>
      </w:r>
    </w:p>
    <w:p w:rsidR="006C2853" w:rsidRPr="00B059B1" w:rsidRDefault="006C2853" w:rsidP="00B059B1">
      <w:pPr>
        <w:tabs>
          <w:tab w:val="left" w:pos="426"/>
        </w:tabs>
        <w:spacing w:line="360" w:lineRule="auto"/>
        <w:jc w:val="both"/>
        <w:rPr>
          <w:sz w:val="22"/>
        </w:rPr>
      </w:pPr>
      <w:r w:rsidRPr="00B059B1">
        <w:rPr>
          <w:sz w:val="22"/>
        </w:rPr>
        <w:t>l'objet de l’Appel d’offres ;</w:t>
      </w:r>
    </w:p>
    <w:p w:rsidR="006C2853" w:rsidRPr="00B059B1" w:rsidRDefault="006C2853" w:rsidP="00B059B1">
      <w:pPr>
        <w:tabs>
          <w:tab w:val="left" w:pos="426"/>
        </w:tabs>
        <w:spacing w:line="360" w:lineRule="auto"/>
        <w:jc w:val="both"/>
        <w:rPr>
          <w:sz w:val="22"/>
        </w:rPr>
      </w:pPr>
      <w:r w:rsidRPr="00B059B1">
        <w:rPr>
          <w:sz w:val="22"/>
        </w:rPr>
        <w:t>la date et l'heure de la séance d'ouverture des plis.</w:t>
      </w:r>
    </w:p>
    <w:p w:rsidR="006C2853" w:rsidRPr="00EA374E" w:rsidRDefault="006C2853" w:rsidP="00EA374E">
      <w:pPr>
        <w:pStyle w:val="Corpsdetexte3"/>
        <w:spacing w:line="360" w:lineRule="auto"/>
        <w:rPr>
          <w:b/>
          <w:bCs/>
          <w:szCs w:val="24"/>
        </w:rPr>
      </w:pPr>
      <w:r w:rsidRPr="00EA374E">
        <w:rPr>
          <w:b/>
          <w:bCs/>
          <w:szCs w:val="24"/>
        </w:rPr>
        <w:t>Article9 :  Documentation et notices techniques</w:t>
      </w:r>
    </w:p>
    <w:p w:rsidR="006F7EF3" w:rsidRDefault="006F7EF3" w:rsidP="006F7EF3">
      <w:pPr>
        <w:pStyle w:val="Titre5"/>
        <w:rPr>
          <w:rFonts w:ascii="Times New Roman" w:hAnsi="Times New Roman"/>
          <w:b w:val="0"/>
          <w:sz w:val="22"/>
          <w:u w:val="none"/>
        </w:rPr>
      </w:pPr>
      <w:bookmarkStart w:id="5" w:name="_Toc382861628"/>
      <w:bookmarkStart w:id="6" w:name="_Toc382865118"/>
      <w:r w:rsidRPr="000C53F4">
        <w:rPr>
          <w:rFonts w:ascii="Times New Roman" w:hAnsi="Times New Roman"/>
          <w:b w:val="0"/>
          <w:sz w:val="22"/>
          <w:u w:val="none"/>
        </w:rPr>
        <w:t>Conformément aux dispositions de l’article 34 du règlement précité, Chaque candidat est tenu de déposer à l’appui de son offre la documentation et les prospectus techniques se</w:t>
      </w:r>
      <w:r>
        <w:rPr>
          <w:rFonts w:ascii="Times New Roman" w:hAnsi="Times New Roman"/>
          <w:b w:val="0"/>
          <w:sz w:val="22"/>
          <w:u w:val="none"/>
        </w:rPr>
        <w:t xml:space="preserve"> rapportant à l’ensemble des articles du lot auquel il soumissionne </w:t>
      </w:r>
      <w:r w:rsidRPr="000C53F4">
        <w:rPr>
          <w:rFonts w:ascii="Times New Roman" w:hAnsi="Times New Roman"/>
          <w:b w:val="0"/>
          <w:sz w:val="22"/>
          <w:u w:val="none"/>
        </w:rPr>
        <w:t xml:space="preserve"> :</w:t>
      </w:r>
    </w:p>
    <w:p w:rsidR="006F7EF3" w:rsidRPr="009C01C7" w:rsidRDefault="006F7EF3" w:rsidP="006F7EF3">
      <w:pPr>
        <w:rPr>
          <w:sz w:val="22"/>
        </w:rPr>
      </w:pPr>
    </w:p>
    <w:p w:rsidR="00DE1673" w:rsidRDefault="006F7EF3" w:rsidP="00540327">
      <w:pPr>
        <w:ind w:firstLine="567"/>
        <w:jc w:val="both"/>
        <w:rPr>
          <w:b/>
          <w:bCs/>
          <w:sz w:val="22"/>
          <w:rtl/>
        </w:rPr>
      </w:pPr>
      <w:r w:rsidRPr="000C53F4">
        <w:rPr>
          <w:sz w:val="22"/>
        </w:rPr>
        <w:t>L</w:t>
      </w:r>
      <w:r>
        <w:rPr>
          <w:sz w:val="22"/>
        </w:rPr>
        <w:t>a documentation et</w:t>
      </w:r>
      <w:r w:rsidRPr="000C53F4">
        <w:rPr>
          <w:sz w:val="22"/>
        </w:rPr>
        <w:t xml:space="preserve"> les prospectus techniques doivent être déposés au niveau </w:t>
      </w:r>
      <w:r>
        <w:rPr>
          <w:sz w:val="22"/>
        </w:rPr>
        <w:t xml:space="preserve">du bureau du service économique de l’ENSET Mohammedia </w:t>
      </w:r>
      <w:r w:rsidRPr="000C53F4">
        <w:rPr>
          <w:sz w:val="22"/>
        </w:rPr>
        <w:t xml:space="preserve">contre délivrance </w:t>
      </w:r>
      <w:r>
        <w:rPr>
          <w:sz w:val="22"/>
        </w:rPr>
        <w:t xml:space="preserve">d'un accusé de réception le Mardi </w:t>
      </w:r>
      <w:r w:rsidRPr="0082517E">
        <w:rPr>
          <w:b/>
          <w:bCs/>
          <w:sz w:val="22"/>
        </w:rPr>
        <w:t>22 Novembre 2016   avant   16h.</w:t>
      </w:r>
    </w:p>
    <w:p w:rsidR="00540327" w:rsidRPr="00540327" w:rsidRDefault="00540327" w:rsidP="00540327">
      <w:pPr>
        <w:ind w:firstLine="567"/>
        <w:jc w:val="both"/>
        <w:rPr>
          <w:sz w:val="22"/>
        </w:rPr>
      </w:pPr>
    </w:p>
    <w:p w:rsidR="006C2853" w:rsidRPr="00EA374E" w:rsidRDefault="006C2853" w:rsidP="00EA374E">
      <w:pPr>
        <w:pStyle w:val="Corpsdetexte3"/>
        <w:spacing w:line="360" w:lineRule="auto"/>
        <w:rPr>
          <w:b/>
          <w:bCs/>
          <w:szCs w:val="24"/>
        </w:rPr>
      </w:pPr>
      <w:r w:rsidRPr="00EA374E">
        <w:rPr>
          <w:b/>
          <w:bCs/>
          <w:szCs w:val="24"/>
        </w:rPr>
        <w:t>Article 10 : Groupement :</w:t>
      </w:r>
      <w:bookmarkEnd w:id="5"/>
      <w:bookmarkEnd w:id="6"/>
    </w:p>
    <w:p w:rsidR="006C2853" w:rsidRPr="00EA374E" w:rsidRDefault="00EA374E" w:rsidP="00EA374E">
      <w:pPr>
        <w:tabs>
          <w:tab w:val="left" w:pos="426"/>
        </w:tabs>
        <w:spacing w:line="360" w:lineRule="auto"/>
        <w:jc w:val="both"/>
        <w:rPr>
          <w:sz w:val="22"/>
        </w:rPr>
      </w:pPr>
      <w:r>
        <w:rPr>
          <w:sz w:val="22"/>
        </w:rPr>
        <w:t xml:space="preserve">      </w:t>
      </w:r>
      <w:r w:rsidR="006C2853" w:rsidRPr="00EA374E">
        <w:rPr>
          <w:sz w:val="22"/>
        </w:rPr>
        <w:t>Dans le cas où le concurrent s’organise sous forme de groupement, cette organisation doit être faite suivant les prescriptions de l’article 140 du règlement propre de l’Université Hassan II de Casablanca. Dans ce cas, un seul pli sera remis en réponse au présent appel d’offres.</w:t>
      </w:r>
    </w:p>
    <w:p w:rsidR="001C624C" w:rsidRPr="00EA374E" w:rsidRDefault="001C624C" w:rsidP="00EA374E">
      <w:pPr>
        <w:pStyle w:val="Corpsdetexte3"/>
        <w:spacing w:line="360" w:lineRule="auto"/>
        <w:rPr>
          <w:b/>
          <w:bCs/>
          <w:szCs w:val="24"/>
        </w:rPr>
      </w:pPr>
      <w:r w:rsidRPr="00EA374E">
        <w:rPr>
          <w:b/>
          <w:bCs/>
          <w:szCs w:val="24"/>
        </w:rPr>
        <w:t xml:space="preserve">ARTICLE </w:t>
      </w:r>
      <w:r w:rsidR="006C2853" w:rsidRPr="00EA374E">
        <w:rPr>
          <w:b/>
          <w:bCs/>
          <w:szCs w:val="24"/>
        </w:rPr>
        <w:t>11</w:t>
      </w:r>
      <w:r w:rsidRPr="00EA374E">
        <w:rPr>
          <w:b/>
          <w:bCs/>
          <w:szCs w:val="24"/>
        </w:rPr>
        <w:t> : Information des concurrents</w:t>
      </w:r>
    </w:p>
    <w:p w:rsidR="006C2853" w:rsidRPr="00EA374E" w:rsidRDefault="006C2853" w:rsidP="00EA374E">
      <w:pPr>
        <w:tabs>
          <w:tab w:val="left" w:pos="426"/>
        </w:tabs>
        <w:spacing w:line="360" w:lineRule="auto"/>
        <w:jc w:val="both"/>
        <w:rPr>
          <w:sz w:val="22"/>
        </w:rPr>
      </w:pPr>
      <w:r w:rsidRPr="00EA374E">
        <w:rPr>
          <w:sz w:val="22"/>
        </w:rPr>
        <w:t>Conformément aux dispositions de l’article 22 du règlement précité, tout concurrent peut demander au maître d'ouvrage, par courrier porté avec accusé de réception, par lettre recommandée avec accusé de réception, par fax confirmé ou par voie électronique de lui fournir des éclaircissements ou renseignements concernant l'appel d'offres ou les documents y afférents. Cette demande n'est recevable que si elle parvient au maître d'ouvrage au moins sept (7) jours avant la date prévue pour la séance d'ouverture des plis.</w:t>
      </w:r>
    </w:p>
    <w:p w:rsidR="006C2853" w:rsidRPr="00EA374E" w:rsidRDefault="006C2853" w:rsidP="00EA374E">
      <w:pPr>
        <w:tabs>
          <w:tab w:val="left" w:pos="426"/>
        </w:tabs>
        <w:spacing w:line="360" w:lineRule="auto"/>
        <w:jc w:val="both"/>
        <w:rPr>
          <w:sz w:val="22"/>
        </w:rPr>
      </w:pPr>
      <w:r w:rsidRPr="00EA374E">
        <w:rPr>
          <w:sz w:val="22"/>
        </w:rPr>
        <w:t>Tout éclaircissement ou renseignement, fourni par le maître d'ouvrage à un concurrent, à la demande de ce dernier, sera communiqué le même jour et dans les mêmes conditions aux autres concurrents ayant retiré ou ayant téléchargé le dossier d'appel d'offres et ce, par lettre recommandée avec accusé de réception, par fax confirmé ou par voie électronique. Il est également mis à la disposition de tout autre concurrent dans le portail des marchés publics et communiqué aux membres de la commission d'appel d'offres.</w:t>
      </w:r>
    </w:p>
    <w:p w:rsidR="001C624C" w:rsidRPr="00EA374E" w:rsidRDefault="001C624C" w:rsidP="005C68B6">
      <w:pPr>
        <w:pStyle w:val="Corpsdetexte3"/>
        <w:spacing w:line="360" w:lineRule="auto"/>
        <w:rPr>
          <w:b/>
          <w:bCs/>
          <w:szCs w:val="24"/>
        </w:rPr>
      </w:pPr>
      <w:r w:rsidRPr="00EA374E">
        <w:rPr>
          <w:b/>
          <w:bCs/>
          <w:szCs w:val="24"/>
        </w:rPr>
        <w:t>ARTICLE</w:t>
      </w:r>
      <w:r w:rsidR="006C2853" w:rsidRPr="00EA374E">
        <w:rPr>
          <w:b/>
          <w:bCs/>
          <w:szCs w:val="24"/>
        </w:rPr>
        <w:t xml:space="preserve"> </w:t>
      </w:r>
      <w:proofErr w:type="gramStart"/>
      <w:r w:rsidR="006C2853" w:rsidRPr="00EA374E">
        <w:rPr>
          <w:b/>
          <w:bCs/>
          <w:szCs w:val="24"/>
        </w:rPr>
        <w:t xml:space="preserve">12 </w:t>
      </w:r>
      <w:r w:rsidRPr="00EA374E">
        <w:rPr>
          <w:b/>
          <w:bCs/>
          <w:szCs w:val="24"/>
        </w:rPr>
        <w:t> :</w:t>
      </w:r>
      <w:proofErr w:type="gramEnd"/>
      <w:r w:rsidRPr="00EA374E">
        <w:rPr>
          <w:b/>
          <w:bCs/>
          <w:szCs w:val="24"/>
        </w:rPr>
        <w:t xml:space="preserve"> Dépôt des plis des concurrents</w:t>
      </w:r>
    </w:p>
    <w:p w:rsidR="006C2853" w:rsidRPr="00EA374E" w:rsidRDefault="001C624C" w:rsidP="00EA374E">
      <w:pPr>
        <w:tabs>
          <w:tab w:val="left" w:pos="426"/>
        </w:tabs>
        <w:spacing w:line="360" w:lineRule="auto"/>
        <w:jc w:val="both"/>
        <w:rPr>
          <w:sz w:val="22"/>
        </w:rPr>
      </w:pPr>
      <w:r w:rsidRPr="006C2853">
        <w:rPr>
          <w:rFonts w:asciiTheme="minorBidi" w:hAnsiTheme="minorBidi" w:cstheme="minorBidi"/>
          <w:color w:val="FF0000"/>
        </w:rPr>
        <w:tab/>
      </w:r>
      <w:r w:rsidRPr="006C2853">
        <w:rPr>
          <w:rFonts w:asciiTheme="minorBidi" w:hAnsiTheme="minorBidi" w:cstheme="minorBidi"/>
          <w:color w:val="FF0000"/>
        </w:rPr>
        <w:tab/>
      </w:r>
      <w:r w:rsidR="006C2853" w:rsidRPr="00EA374E">
        <w:rPr>
          <w:sz w:val="22"/>
        </w:rPr>
        <w:t>Conformément aux dispositions de l’article 31 du règlement de l’Université Hassan II de Casablanca, les plis sont, au choix des concurrents :</w:t>
      </w:r>
    </w:p>
    <w:p w:rsidR="006C2853" w:rsidRPr="00EA374E" w:rsidRDefault="006C2853" w:rsidP="00EA374E">
      <w:pPr>
        <w:tabs>
          <w:tab w:val="left" w:pos="426"/>
        </w:tabs>
        <w:spacing w:line="360" w:lineRule="auto"/>
        <w:jc w:val="both"/>
        <w:rPr>
          <w:sz w:val="22"/>
        </w:rPr>
      </w:pPr>
      <w:r w:rsidRPr="00EA374E">
        <w:rPr>
          <w:sz w:val="22"/>
        </w:rPr>
        <w:t>1- soit déposés, contre récépissé, dans le bureau du maître d'ouvrage indiqué dans l'avis d'appel d'offres;</w:t>
      </w:r>
    </w:p>
    <w:p w:rsidR="006C2853" w:rsidRPr="00EA374E" w:rsidRDefault="006C2853" w:rsidP="00EA374E">
      <w:pPr>
        <w:tabs>
          <w:tab w:val="left" w:pos="426"/>
        </w:tabs>
        <w:spacing w:line="360" w:lineRule="auto"/>
        <w:jc w:val="both"/>
        <w:rPr>
          <w:sz w:val="22"/>
        </w:rPr>
      </w:pPr>
      <w:r w:rsidRPr="00EA374E">
        <w:rPr>
          <w:sz w:val="22"/>
        </w:rPr>
        <w:t>2- soit envoyés, par courrier recommandé avec accusé de réception, au bureau précité;</w:t>
      </w:r>
    </w:p>
    <w:p w:rsidR="006C2853" w:rsidRPr="00EA374E" w:rsidRDefault="006C2853" w:rsidP="00EA374E">
      <w:pPr>
        <w:tabs>
          <w:tab w:val="left" w:pos="426"/>
        </w:tabs>
        <w:spacing w:line="360" w:lineRule="auto"/>
        <w:jc w:val="both"/>
        <w:rPr>
          <w:sz w:val="22"/>
        </w:rPr>
      </w:pPr>
      <w:r w:rsidRPr="00EA374E">
        <w:rPr>
          <w:sz w:val="22"/>
        </w:rPr>
        <w:lastRenderedPageBreak/>
        <w:t>3- soit remis, séance tenante, au président de la commission d'appel d'offres au début de la séance, et avant l'ouverture des plis ;</w:t>
      </w:r>
    </w:p>
    <w:p w:rsidR="006C2853" w:rsidRPr="00EA374E" w:rsidRDefault="006C2853" w:rsidP="00EA374E">
      <w:pPr>
        <w:tabs>
          <w:tab w:val="left" w:pos="426"/>
        </w:tabs>
        <w:spacing w:line="360" w:lineRule="auto"/>
        <w:jc w:val="both"/>
        <w:rPr>
          <w:sz w:val="22"/>
        </w:rPr>
      </w:pPr>
      <w:r w:rsidRPr="00EA374E">
        <w:rPr>
          <w:sz w:val="22"/>
        </w:rPr>
        <w:t>Le délai pour la réception des plis expire à la date et à l'heure fixée par l'avis d'appel d'offres pour la séance d'ouverture des plis.</w:t>
      </w:r>
    </w:p>
    <w:p w:rsidR="006C2853" w:rsidRPr="00EA374E" w:rsidRDefault="006C2853" w:rsidP="00EA374E">
      <w:pPr>
        <w:tabs>
          <w:tab w:val="left" w:pos="426"/>
        </w:tabs>
        <w:spacing w:line="360" w:lineRule="auto"/>
        <w:jc w:val="both"/>
        <w:rPr>
          <w:sz w:val="22"/>
        </w:rPr>
      </w:pPr>
      <w:r w:rsidRPr="00EA374E">
        <w:rPr>
          <w:sz w:val="22"/>
        </w:rPr>
        <w:t>Les plis déposés ou reçus postérieurement au jour et à l'heure fixés ne sont pas admis.</w:t>
      </w:r>
    </w:p>
    <w:p w:rsidR="001C624C" w:rsidRPr="00EA374E" w:rsidRDefault="001C624C" w:rsidP="006C2853">
      <w:pPr>
        <w:pStyle w:val="Corpsdetexte3"/>
        <w:spacing w:line="360" w:lineRule="auto"/>
        <w:rPr>
          <w:b/>
          <w:bCs/>
          <w:szCs w:val="24"/>
        </w:rPr>
      </w:pPr>
      <w:r w:rsidRPr="00EA374E">
        <w:rPr>
          <w:b/>
          <w:bCs/>
          <w:szCs w:val="24"/>
        </w:rPr>
        <w:t xml:space="preserve">ARTICLE </w:t>
      </w:r>
      <w:r w:rsidR="005C68B6" w:rsidRPr="00EA374E">
        <w:rPr>
          <w:b/>
          <w:bCs/>
          <w:szCs w:val="24"/>
        </w:rPr>
        <w:t>1</w:t>
      </w:r>
      <w:r w:rsidR="006C2853" w:rsidRPr="00EA374E">
        <w:rPr>
          <w:b/>
          <w:bCs/>
          <w:szCs w:val="24"/>
        </w:rPr>
        <w:t>3</w:t>
      </w:r>
      <w:r w:rsidRPr="00EA374E">
        <w:rPr>
          <w:b/>
          <w:bCs/>
          <w:szCs w:val="24"/>
        </w:rPr>
        <w:t> : Retrait des plis</w:t>
      </w:r>
    </w:p>
    <w:p w:rsidR="006C2853" w:rsidRPr="00EA374E" w:rsidRDefault="001C624C" w:rsidP="00EA374E">
      <w:pPr>
        <w:tabs>
          <w:tab w:val="left" w:pos="426"/>
        </w:tabs>
        <w:spacing w:line="360" w:lineRule="auto"/>
        <w:jc w:val="both"/>
        <w:rPr>
          <w:sz w:val="22"/>
        </w:rPr>
      </w:pPr>
      <w:r w:rsidRPr="006C2853">
        <w:rPr>
          <w:rFonts w:asciiTheme="minorBidi" w:hAnsiTheme="minorBidi" w:cstheme="minorBidi"/>
          <w:color w:val="FF0000"/>
        </w:rPr>
        <w:tab/>
      </w:r>
      <w:r w:rsidR="006C2853" w:rsidRPr="00EA374E">
        <w:rPr>
          <w:sz w:val="22"/>
        </w:rPr>
        <w:t>Conformément aux dispositions de l’article 32 du règlement précité, tout pli déposé ou reçu peut être retiré antérieurement au jour et à l'heure fixée pour la séance d'ouverture des plis.</w:t>
      </w:r>
    </w:p>
    <w:p w:rsidR="006C2853" w:rsidRPr="00EA374E" w:rsidRDefault="006C2853" w:rsidP="00EA374E">
      <w:pPr>
        <w:tabs>
          <w:tab w:val="left" w:pos="426"/>
        </w:tabs>
        <w:spacing w:line="360" w:lineRule="auto"/>
        <w:jc w:val="both"/>
        <w:rPr>
          <w:sz w:val="22"/>
        </w:rPr>
      </w:pPr>
      <w:r w:rsidRPr="00EA374E">
        <w:rPr>
          <w:sz w:val="22"/>
        </w:rPr>
        <w:t>Le retrait du pli fait l'objet d'une demande écrite et signée par le concurrent ou son représentant dûment habilité et adressée au maître d’ouvrage.</w:t>
      </w:r>
    </w:p>
    <w:p w:rsidR="006C2853" w:rsidRPr="00EA374E" w:rsidRDefault="006C2853" w:rsidP="00EA374E">
      <w:pPr>
        <w:tabs>
          <w:tab w:val="left" w:pos="426"/>
        </w:tabs>
        <w:spacing w:line="360" w:lineRule="auto"/>
        <w:jc w:val="both"/>
        <w:rPr>
          <w:sz w:val="22"/>
        </w:rPr>
      </w:pPr>
      <w:r w:rsidRPr="00EA374E">
        <w:rPr>
          <w:sz w:val="22"/>
        </w:rPr>
        <w:t>Les concurrents ayant retiré leurs plis peuvent présenter de nouveaux plis dans les conditions prévues à l'article 31 du règlement précité.</w:t>
      </w:r>
    </w:p>
    <w:p w:rsidR="002E73A7" w:rsidRPr="00EA374E" w:rsidRDefault="002E73A7" w:rsidP="00EA374E">
      <w:pPr>
        <w:tabs>
          <w:tab w:val="left" w:pos="426"/>
        </w:tabs>
        <w:spacing w:line="360" w:lineRule="auto"/>
        <w:jc w:val="both"/>
        <w:rPr>
          <w:sz w:val="22"/>
        </w:rPr>
      </w:pPr>
    </w:p>
    <w:p w:rsidR="006C2853" w:rsidRPr="00C50C40" w:rsidRDefault="006C2853" w:rsidP="00C50C40">
      <w:pPr>
        <w:pStyle w:val="Corpsdetexte3"/>
        <w:spacing w:line="360" w:lineRule="auto"/>
        <w:rPr>
          <w:b/>
          <w:bCs/>
          <w:szCs w:val="24"/>
        </w:rPr>
      </w:pPr>
      <w:r w:rsidRPr="00C50C40">
        <w:rPr>
          <w:b/>
          <w:bCs/>
          <w:szCs w:val="24"/>
        </w:rPr>
        <w:t>Article 14 : Délai de validité des offres</w:t>
      </w:r>
    </w:p>
    <w:p w:rsidR="006C2853" w:rsidRPr="00C50C40" w:rsidRDefault="006C2853" w:rsidP="00C50C40">
      <w:pPr>
        <w:tabs>
          <w:tab w:val="left" w:pos="426"/>
        </w:tabs>
        <w:spacing w:line="360" w:lineRule="auto"/>
        <w:jc w:val="both"/>
        <w:rPr>
          <w:sz w:val="22"/>
        </w:rPr>
      </w:pPr>
      <w:r w:rsidRPr="00C50C40">
        <w:rPr>
          <w:sz w:val="22"/>
        </w:rPr>
        <w:t xml:space="preserve">Conformément aux dispositions de l’article 33 du règlement précité, les concurrents restent engagés par leurs offres pendant un délai de soixante-quinze (75) jours, à compter de la date de la séance d'ouverture des plis. </w:t>
      </w:r>
    </w:p>
    <w:p w:rsidR="006C2853" w:rsidRPr="00C50C40" w:rsidRDefault="006C2853" w:rsidP="00C50C40">
      <w:pPr>
        <w:tabs>
          <w:tab w:val="left" w:pos="426"/>
        </w:tabs>
        <w:spacing w:line="360" w:lineRule="auto"/>
        <w:jc w:val="both"/>
        <w:rPr>
          <w:sz w:val="22"/>
        </w:rPr>
      </w:pPr>
      <w:r w:rsidRPr="00C50C40">
        <w:rPr>
          <w:sz w:val="22"/>
        </w:rPr>
        <w:t>Si la commission d'appel d'offres estime ne pas être en mesure d'effectuer son choix pendant le délai prévu ci-dessus, le maître d'ouvrage saisit les concurrents, avant l'expiration de ce délai  par lettre recommandée avec accusé de réception et leur propose une prorogation pour un nouveau délai qu’il fixe. Seuls les concurrents ayant donné leur accord par lettre recommandée avec accusé de réception adressée au maître d'ouvrage, avant la date limite fixée par ce dernier, restent engagés pendant ce nouveau délai.</w:t>
      </w:r>
    </w:p>
    <w:p w:rsidR="006C2853" w:rsidRPr="00C50C40" w:rsidRDefault="006C2853" w:rsidP="00C50C40">
      <w:pPr>
        <w:pStyle w:val="Corpsdetexte3"/>
        <w:spacing w:line="360" w:lineRule="auto"/>
        <w:rPr>
          <w:b/>
          <w:bCs/>
          <w:szCs w:val="24"/>
        </w:rPr>
      </w:pPr>
      <w:bookmarkStart w:id="7" w:name="_Toc382861635"/>
      <w:bookmarkStart w:id="8" w:name="_Toc382865124"/>
      <w:r w:rsidRPr="00C50C40">
        <w:rPr>
          <w:b/>
          <w:bCs/>
          <w:szCs w:val="24"/>
        </w:rPr>
        <w:t>Article 15 : Monnaie</w:t>
      </w:r>
      <w:bookmarkEnd w:id="7"/>
      <w:bookmarkEnd w:id="8"/>
    </w:p>
    <w:p w:rsidR="006C2853" w:rsidRPr="00C50C40" w:rsidRDefault="006C2853" w:rsidP="00C50C40">
      <w:pPr>
        <w:tabs>
          <w:tab w:val="left" w:pos="426"/>
        </w:tabs>
        <w:spacing w:line="360" w:lineRule="auto"/>
        <w:jc w:val="both"/>
        <w:rPr>
          <w:sz w:val="22"/>
        </w:rPr>
      </w:pPr>
      <w:r w:rsidRPr="00C50C40">
        <w:rPr>
          <w:sz w:val="22"/>
        </w:rPr>
        <w:t>Les offres de prix des concurrents installés au Maroc doivent être exprimées en Dirham Marocain.</w:t>
      </w:r>
    </w:p>
    <w:p w:rsidR="006C2853" w:rsidRPr="00C50C40" w:rsidRDefault="006C2853" w:rsidP="00C50C40">
      <w:pPr>
        <w:tabs>
          <w:tab w:val="left" w:pos="426"/>
        </w:tabs>
        <w:spacing w:line="360" w:lineRule="auto"/>
        <w:jc w:val="both"/>
        <w:rPr>
          <w:sz w:val="22"/>
        </w:rPr>
      </w:pPr>
      <w:r w:rsidRPr="00C50C40">
        <w:rPr>
          <w:sz w:val="22"/>
        </w:rPr>
        <w:t xml:space="preserve">Lorsque le concurrent n’est pas installé au Maroc, la monnaie convertible dans laquelle le prix de l’offre doit être formulée est l’Euro (€) ou le Dollar US ($). Dans ce cas, le montant de l’offre sera converti en dirham sur la base du cours vendeur du dirham en vigueur, donné par Bank Al </w:t>
      </w:r>
      <w:proofErr w:type="spellStart"/>
      <w:r w:rsidRPr="00C50C40">
        <w:rPr>
          <w:sz w:val="22"/>
        </w:rPr>
        <w:t>Maghrib</w:t>
      </w:r>
      <w:proofErr w:type="spellEnd"/>
      <w:r w:rsidRPr="00C50C40">
        <w:rPr>
          <w:sz w:val="22"/>
        </w:rPr>
        <w:t>, le 1er jour ouvrable de la semaine précédant celle du jour d’ouverture des plis.</w:t>
      </w:r>
    </w:p>
    <w:p w:rsidR="006C2853" w:rsidRPr="00C50C40" w:rsidRDefault="006C2853" w:rsidP="00C50C40">
      <w:pPr>
        <w:pStyle w:val="Corpsdetexte3"/>
        <w:spacing w:line="360" w:lineRule="auto"/>
        <w:rPr>
          <w:b/>
          <w:bCs/>
          <w:szCs w:val="24"/>
        </w:rPr>
      </w:pPr>
      <w:bookmarkStart w:id="9" w:name="_Toc382861636"/>
      <w:bookmarkStart w:id="10" w:name="_Toc382865125"/>
      <w:r w:rsidRPr="00C50C40">
        <w:rPr>
          <w:b/>
          <w:bCs/>
          <w:szCs w:val="24"/>
        </w:rPr>
        <w:t>Article 16 : Langue</w:t>
      </w:r>
      <w:bookmarkEnd w:id="9"/>
      <w:bookmarkEnd w:id="10"/>
    </w:p>
    <w:p w:rsidR="006C2853" w:rsidRPr="00C50C40" w:rsidRDefault="006C2853" w:rsidP="00C50C40">
      <w:pPr>
        <w:tabs>
          <w:tab w:val="left" w:pos="426"/>
        </w:tabs>
        <w:spacing w:line="360" w:lineRule="auto"/>
        <w:jc w:val="both"/>
        <w:rPr>
          <w:sz w:val="22"/>
        </w:rPr>
      </w:pPr>
      <w:r w:rsidRPr="00C50C40">
        <w:rPr>
          <w:sz w:val="22"/>
        </w:rPr>
        <w:t>Les pièces constitutives contenues dans le dossier ou l'offre présentée par les concurrents doivent être établies en langue française ou arabe.</w:t>
      </w:r>
    </w:p>
    <w:p w:rsidR="008D2F1F" w:rsidRPr="00C50C40" w:rsidRDefault="00381064" w:rsidP="00C50C40">
      <w:pPr>
        <w:tabs>
          <w:tab w:val="left" w:pos="426"/>
        </w:tabs>
        <w:spacing w:line="360" w:lineRule="auto"/>
        <w:jc w:val="both"/>
        <w:rPr>
          <w:sz w:val="22"/>
        </w:rPr>
      </w:pPr>
      <w:r w:rsidRPr="00C50C40">
        <w:rPr>
          <w:sz w:val="22"/>
        </w:rPr>
        <w:t xml:space="preserve"> </w:t>
      </w:r>
    </w:p>
    <w:p w:rsidR="001C624C" w:rsidRPr="00C50C40" w:rsidRDefault="001C624C" w:rsidP="00C50C40">
      <w:pPr>
        <w:pStyle w:val="Corpsdetexte3"/>
        <w:spacing w:line="360" w:lineRule="auto"/>
        <w:rPr>
          <w:b/>
          <w:bCs/>
          <w:szCs w:val="24"/>
        </w:rPr>
      </w:pPr>
      <w:r w:rsidRPr="00C50C40">
        <w:rPr>
          <w:b/>
          <w:bCs/>
          <w:szCs w:val="24"/>
        </w:rPr>
        <w:t>ARTICLE 1</w:t>
      </w:r>
      <w:r w:rsidR="006C2853" w:rsidRPr="00C50C40">
        <w:rPr>
          <w:b/>
          <w:bCs/>
          <w:szCs w:val="24"/>
        </w:rPr>
        <w:t>7</w:t>
      </w:r>
      <w:r w:rsidRPr="00C50C40">
        <w:rPr>
          <w:b/>
          <w:bCs/>
          <w:szCs w:val="24"/>
        </w:rPr>
        <w:t> : Critères d’évaluation des offres.</w:t>
      </w:r>
    </w:p>
    <w:p w:rsidR="001C624C" w:rsidRPr="00C27162" w:rsidRDefault="001C624C" w:rsidP="00910BDE">
      <w:pPr>
        <w:pStyle w:val="Corpsdetexte3"/>
        <w:spacing w:line="360" w:lineRule="auto"/>
        <w:rPr>
          <w:sz w:val="22"/>
        </w:rPr>
      </w:pPr>
      <w:r w:rsidRPr="00C27162">
        <w:rPr>
          <w:sz w:val="22"/>
        </w:rPr>
        <w:t xml:space="preserve">     </w:t>
      </w:r>
      <w:r w:rsidRPr="00C27162">
        <w:rPr>
          <w:sz w:val="22"/>
        </w:rPr>
        <w:tab/>
      </w:r>
      <w:r w:rsidRPr="00C27162">
        <w:rPr>
          <w:b/>
          <w:i/>
          <w:sz w:val="36"/>
        </w:rPr>
        <w:t>L</w:t>
      </w:r>
      <w:r w:rsidRPr="00C27162">
        <w:rPr>
          <w:sz w:val="22"/>
        </w:rPr>
        <w:t xml:space="preserve">es offres sont examinées conformément aux dispositions de l’article </w:t>
      </w:r>
      <w:r w:rsidR="00435F41" w:rsidRPr="00C27162">
        <w:rPr>
          <w:sz w:val="22"/>
        </w:rPr>
        <w:t>4</w:t>
      </w:r>
      <w:r w:rsidR="008D2F1F" w:rsidRPr="00C27162">
        <w:rPr>
          <w:sz w:val="22"/>
        </w:rPr>
        <w:t>0</w:t>
      </w:r>
      <w:r w:rsidRPr="00C27162">
        <w:rPr>
          <w:sz w:val="22"/>
        </w:rPr>
        <w:t xml:space="preserve"> du </w:t>
      </w:r>
      <w:r w:rsidR="008D2F1F" w:rsidRPr="00C27162">
        <w:rPr>
          <w:sz w:val="22"/>
        </w:rPr>
        <w:t>règlement</w:t>
      </w:r>
      <w:r w:rsidRPr="00C27162">
        <w:rPr>
          <w:sz w:val="22"/>
        </w:rPr>
        <w:t xml:space="preserve"> précité.</w:t>
      </w:r>
    </w:p>
    <w:p w:rsidR="001C624C" w:rsidRPr="00C27162" w:rsidRDefault="000C53F4" w:rsidP="00910BDE">
      <w:pPr>
        <w:spacing w:line="360" w:lineRule="auto"/>
        <w:ind w:left="1980" w:hanging="720"/>
        <w:rPr>
          <w:b/>
          <w:bCs/>
          <w:sz w:val="22"/>
        </w:rPr>
      </w:pPr>
      <w:r>
        <w:rPr>
          <w:b/>
          <w:bCs/>
          <w:sz w:val="22"/>
        </w:rPr>
        <w:t xml:space="preserve">A- 1ère   phase : l’examen </w:t>
      </w:r>
      <w:r w:rsidRPr="000C53F4">
        <w:rPr>
          <w:sz w:val="24"/>
          <w:szCs w:val="24"/>
        </w:rPr>
        <w:t xml:space="preserve"> </w:t>
      </w:r>
      <w:r w:rsidRPr="000C53F4">
        <w:rPr>
          <w:b/>
          <w:bCs/>
          <w:sz w:val="22"/>
        </w:rPr>
        <w:t>des échantillons, prospectus, notices ou autres documents techniques</w:t>
      </w:r>
    </w:p>
    <w:p w:rsidR="001C624C" w:rsidRPr="00C27162" w:rsidRDefault="001C624C" w:rsidP="00910BDE">
      <w:pPr>
        <w:pStyle w:val="Corpsdetexte3"/>
        <w:spacing w:before="240" w:after="240" w:line="360" w:lineRule="auto"/>
        <w:rPr>
          <w:sz w:val="22"/>
        </w:rPr>
      </w:pPr>
      <w:r w:rsidRPr="00C27162">
        <w:rPr>
          <w:b/>
          <w:i/>
          <w:sz w:val="36"/>
        </w:rPr>
        <w:lastRenderedPageBreak/>
        <w:t xml:space="preserve">   </w:t>
      </w:r>
      <w:r w:rsidRPr="00F41C53">
        <w:rPr>
          <w:sz w:val="22"/>
        </w:rPr>
        <w:t>A</w:t>
      </w:r>
      <w:r w:rsidRPr="00C27162">
        <w:rPr>
          <w:sz w:val="22"/>
        </w:rPr>
        <w:t>près l’étude des dossiers administratifs et technique des concurrents, la commission arrête la liste des soumissionnaires retenus, et désigne une sous commission technique chargée de l’examen de la conformité technique du matériel proposé par les sociétés et ce, sur la base de  la documentation et les prospectus présentés. Le</w:t>
      </w:r>
      <w:r w:rsidR="009959DF">
        <w:rPr>
          <w:sz w:val="22"/>
        </w:rPr>
        <w:t xml:space="preserve">s offres jugées non conformes aux </w:t>
      </w:r>
      <w:r w:rsidRPr="00C27162">
        <w:rPr>
          <w:sz w:val="22"/>
        </w:rPr>
        <w:t>prescriptions techniques prévues par le CPS seront écartées.</w:t>
      </w:r>
    </w:p>
    <w:p w:rsidR="001C624C" w:rsidRPr="00C27162" w:rsidRDefault="001C624C" w:rsidP="00910BDE">
      <w:pPr>
        <w:spacing w:after="240" w:line="360" w:lineRule="auto"/>
        <w:ind w:left="1980" w:hanging="720"/>
        <w:rPr>
          <w:b/>
          <w:bCs/>
          <w:sz w:val="22"/>
        </w:rPr>
      </w:pPr>
      <w:r w:rsidRPr="00C27162">
        <w:rPr>
          <w:b/>
          <w:bCs/>
          <w:sz w:val="22"/>
        </w:rPr>
        <w:t>B- 2ème  phase : évaluation des offres financières :</w:t>
      </w:r>
    </w:p>
    <w:p w:rsidR="001C624C" w:rsidRDefault="001C624C" w:rsidP="00F41C53">
      <w:pPr>
        <w:pStyle w:val="Corpsdetexte3"/>
        <w:spacing w:after="240" w:line="360" w:lineRule="auto"/>
        <w:rPr>
          <w:sz w:val="22"/>
        </w:rPr>
      </w:pPr>
      <w:r w:rsidRPr="00F41C53">
        <w:rPr>
          <w:sz w:val="22"/>
        </w:rPr>
        <w:t xml:space="preserve">  </w:t>
      </w:r>
      <w:r w:rsidR="00F41C53">
        <w:rPr>
          <w:sz w:val="22"/>
        </w:rPr>
        <w:t xml:space="preserve">     </w:t>
      </w:r>
      <w:r w:rsidRPr="00F41C53">
        <w:rPr>
          <w:sz w:val="22"/>
        </w:rPr>
        <w:t xml:space="preserve"> N</w:t>
      </w:r>
      <w:r w:rsidRPr="00C27162">
        <w:rPr>
          <w:sz w:val="22"/>
        </w:rPr>
        <w:t xml:space="preserve">e seront prises en compte dans cette phase que les offres ayant été retenues à l’issue de la phase </w:t>
      </w:r>
      <w:r w:rsidR="00A13637">
        <w:rPr>
          <w:sz w:val="22"/>
        </w:rPr>
        <w:t>A, </w:t>
      </w:r>
      <w:r w:rsidR="00F41C53">
        <w:rPr>
          <w:sz w:val="22"/>
        </w:rPr>
        <w:t xml:space="preserve"> </w:t>
      </w:r>
      <w:r w:rsidRPr="00C27162">
        <w:rPr>
          <w:sz w:val="22"/>
        </w:rPr>
        <w:t xml:space="preserve">L’offre la plus </w:t>
      </w:r>
      <w:r w:rsidR="0067548E" w:rsidRPr="00C27162">
        <w:rPr>
          <w:sz w:val="22"/>
        </w:rPr>
        <w:t>économiquement avantageuse</w:t>
      </w:r>
      <w:r w:rsidR="00F24241">
        <w:rPr>
          <w:sz w:val="22"/>
        </w:rPr>
        <w:t xml:space="preserve"> </w:t>
      </w:r>
      <w:r w:rsidR="00407AAB">
        <w:rPr>
          <w:sz w:val="22"/>
        </w:rPr>
        <w:t xml:space="preserve">est celle qui sera </w:t>
      </w:r>
      <w:r w:rsidR="00634EE5">
        <w:rPr>
          <w:sz w:val="22"/>
        </w:rPr>
        <w:t>proposée à l’autorité compétente.</w:t>
      </w:r>
    </w:p>
    <w:p w:rsidR="00444F96" w:rsidRPr="00C27162" w:rsidRDefault="00444F96" w:rsidP="00F41C53">
      <w:pPr>
        <w:pStyle w:val="Corpsdetexte3"/>
        <w:spacing w:after="240" w:line="360" w:lineRule="auto"/>
        <w:rPr>
          <w:sz w:val="22"/>
        </w:rPr>
      </w:pPr>
    </w:p>
    <w:p w:rsidR="001C624C" w:rsidRPr="00C27162" w:rsidRDefault="001C624C" w:rsidP="00910BDE">
      <w:pPr>
        <w:spacing w:line="360" w:lineRule="auto"/>
        <w:rPr>
          <w:b/>
          <w:sz w:val="24"/>
          <w:szCs w:val="24"/>
          <w:u w:val="single"/>
        </w:rPr>
      </w:pPr>
      <w:r w:rsidRPr="00C27162">
        <w:rPr>
          <w:b/>
          <w:sz w:val="24"/>
          <w:szCs w:val="24"/>
          <w:u w:val="single"/>
        </w:rPr>
        <w:t>ARTICLE 1</w:t>
      </w:r>
      <w:r w:rsidR="005C68B6">
        <w:rPr>
          <w:b/>
          <w:sz w:val="24"/>
          <w:szCs w:val="24"/>
          <w:u w:val="single"/>
        </w:rPr>
        <w:t>5</w:t>
      </w:r>
      <w:r w:rsidRPr="00C27162">
        <w:rPr>
          <w:b/>
          <w:sz w:val="24"/>
          <w:szCs w:val="24"/>
          <w:u w:val="single"/>
        </w:rPr>
        <w:t> : Mode de jugement des offres </w:t>
      </w:r>
    </w:p>
    <w:p w:rsidR="00C716E3" w:rsidRPr="00C27162" w:rsidRDefault="00AB78D8" w:rsidP="00910BDE">
      <w:pPr>
        <w:spacing w:line="360" w:lineRule="auto"/>
        <w:rPr>
          <w:sz w:val="22"/>
        </w:rPr>
      </w:pPr>
      <w:r w:rsidRPr="00C27162">
        <w:rPr>
          <w:b/>
          <w:i/>
          <w:sz w:val="36"/>
        </w:rPr>
        <w:t xml:space="preserve">             </w:t>
      </w:r>
      <w:r w:rsidR="00C716E3" w:rsidRPr="00C27162">
        <w:rPr>
          <w:b/>
          <w:i/>
          <w:sz w:val="36"/>
        </w:rPr>
        <w:t>L</w:t>
      </w:r>
      <w:r w:rsidR="00C716E3" w:rsidRPr="00C27162">
        <w:rPr>
          <w:sz w:val="22"/>
        </w:rPr>
        <w:t xml:space="preserve">e jugement se fera par </w:t>
      </w:r>
      <w:r w:rsidR="000B68D2">
        <w:rPr>
          <w:sz w:val="22"/>
        </w:rPr>
        <w:t xml:space="preserve">lot </w:t>
      </w:r>
      <w:r w:rsidR="00444F96">
        <w:rPr>
          <w:sz w:val="22"/>
        </w:rPr>
        <w:t>unique.</w:t>
      </w:r>
    </w:p>
    <w:p w:rsidR="00AB78D8" w:rsidRPr="00C27162" w:rsidRDefault="00AB78D8" w:rsidP="00910BDE">
      <w:pPr>
        <w:spacing w:line="360" w:lineRule="auto"/>
        <w:rPr>
          <w:sz w:val="22"/>
        </w:rPr>
      </w:pPr>
    </w:p>
    <w:tbl>
      <w:tblPr>
        <w:tblpPr w:leftFromText="141" w:rightFromText="141" w:vertAnchor="text" w:horzAnchor="margin" w:tblpY="69"/>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31"/>
        <w:gridCol w:w="4656"/>
      </w:tblGrid>
      <w:tr w:rsidR="00404CC0" w:rsidRPr="00C27162" w:rsidTr="00AB78D8">
        <w:trPr>
          <w:trHeight w:val="26"/>
        </w:trPr>
        <w:tc>
          <w:tcPr>
            <w:tcW w:w="4731" w:type="dxa"/>
            <w:vAlign w:val="center"/>
          </w:tcPr>
          <w:p w:rsidR="00404CC0" w:rsidRPr="00C27162" w:rsidRDefault="00404CC0" w:rsidP="00910BDE">
            <w:pPr>
              <w:tabs>
                <w:tab w:val="left" w:pos="284"/>
              </w:tabs>
              <w:spacing w:line="360" w:lineRule="auto"/>
              <w:jc w:val="center"/>
              <w:rPr>
                <w:b/>
                <w:i/>
              </w:rPr>
            </w:pPr>
            <w:r w:rsidRPr="00C27162">
              <w:rPr>
                <w:b/>
                <w:i/>
              </w:rPr>
              <w:t>LE SOUMISSIONNAIRE</w:t>
            </w:r>
          </w:p>
        </w:tc>
        <w:tc>
          <w:tcPr>
            <w:tcW w:w="4656" w:type="dxa"/>
            <w:vAlign w:val="center"/>
          </w:tcPr>
          <w:p w:rsidR="00404CC0" w:rsidRPr="00C27162" w:rsidRDefault="00404CC0" w:rsidP="00910BDE">
            <w:pPr>
              <w:tabs>
                <w:tab w:val="left" w:pos="284"/>
              </w:tabs>
              <w:spacing w:line="360" w:lineRule="auto"/>
              <w:jc w:val="center"/>
              <w:rPr>
                <w:b/>
                <w:i/>
              </w:rPr>
            </w:pPr>
            <w:r w:rsidRPr="00C27162">
              <w:rPr>
                <w:b/>
                <w:i/>
              </w:rPr>
              <w:t>LE MAITRE D’OUVRAGE</w:t>
            </w:r>
          </w:p>
        </w:tc>
      </w:tr>
      <w:tr w:rsidR="00404CC0" w:rsidRPr="00C27162" w:rsidTr="00AB78D8">
        <w:trPr>
          <w:trHeight w:val="2923"/>
        </w:trPr>
        <w:tc>
          <w:tcPr>
            <w:tcW w:w="4731" w:type="dxa"/>
          </w:tcPr>
          <w:p w:rsidR="00404CC0" w:rsidRPr="00C27162" w:rsidRDefault="00404CC0" w:rsidP="00910BDE">
            <w:pPr>
              <w:tabs>
                <w:tab w:val="left" w:pos="284"/>
              </w:tabs>
              <w:spacing w:line="360" w:lineRule="auto"/>
              <w:jc w:val="center"/>
              <w:rPr>
                <w:i/>
                <w:u w:val="single"/>
              </w:rPr>
            </w:pPr>
          </w:p>
          <w:p w:rsidR="00404CC0" w:rsidRPr="00C27162" w:rsidRDefault="00404CC0" w:rsidP="00910BDE">
            <w:pPr>
              <w:tabs>
                <w:tab w:val="left" w:pos="284"/>
              </w:tabs>
              <w:spacing w:line="360" w:lineRule="auto"/>
              <w:jc w:val="center"/>
              <w:rPr>
                <w:i/>
                <w:u w:val="single"/>
              </w:rPr>
            </w:pPr>
          </w:p>
          <w:p w:rsidR="00404CC0" w:rsidRPr="00C27162" w:rsidRDefault="00404CC0" w:rsidP="00910BDE">
            <w:pPr>
              <w:tabs>
                <w:tab w:val="left" w:pos="284"/>
              </w:tabs>
              <w:spacing w:line="360" w:lineRule="auto"/>
              <w:jc w:val="center"/>
              <w:rPr>
                <w:b/>
                <w:bCs/>
                <w:i/>
                <w:sz w:val="22"/>
                <w:szCs w:val="22"/>
                <w:u w:val="single"/>
              </w:rPr>
            </w:pPr>
            <w:r w:rsidRPr="00C27162">
              <w:rPr>
                <w:b/>
                <w:bCs/>
                <w:i/>
                <w:sz w:val="22"/>
                <w:szCs w:val="22"/>
                <w:u w:val="single"/>
              </w:rPr>
              <w:t>Lu et accepté</w:t>
            </w:r>
          </w:p>
          <w:p w:rsidR="00AB78D8" w:rsidRPr="00C27162" w:rsidRDefault="00AB78D8" w:rsidP="00910BDE">
            <w:pPr>
              <w:tabs>
                <w:tab w:val="left" w:pos="284"/>
              </w:tabs>
              <w:spacing w:line="360" w:lineRule="auto"/>
              <w:jc w:val="center"/>
              <w:rPr>
                <w:b/>
                <w:bCs/>
                <w:i/>
                <w:sz w:val="22"/>
                <w:szCs w:val="22"/>
                <w:u w:val="single"/>
              </w:rPr>
            </w:pPr>
          </w:p>
          <w:p w:rsidR="00AB78D8" w:rsidRPr="00C27162" w:rsidRDefault="00AB78D8" w:rsidP="00910BDE">
            <w:pPr>
              <w:tabs>
                <w:tab w:val="left" w:pos="284"/>
              </w:tabs>
              <w:spacing w:line="360" w:lineRule="auto"/>
              <w:jc w:val="center"/>
              <w:rPr>
                <w:b/>
                <w:bCs/>
                <w:i/>
                <w:sz w:val="22"/>
                <w:szCs w:val="22"/>
                <w:u w:val="single"/>
              </w:rPr>
            </w:pPr>
          </w:p>
          <w:p w:rsidR="00AB78D8" w:rsidRPr="00C27162" w:rsidRDefault="00AB78D8" w:rsidP="00910BDE">
            <w:pPr>
              <w:tabs>
                <w:tab w:val="left" w:pos="284"/>
              </w:tabs>
              <w:spacing w:line="360" w:lineRule="auto"/>
              <w:jc w:val="center"/>
              <w:rPr>
                <w:b/>
                <w:bCs/>
                <w:i/>
                <w:sz w:val="22"/>
                <w:szCs w:val="22"/>
                <w:u w:val="single"/>
              </w:rPr>
            </w:pPr>
          </w:p>
          <w:p w:rsidR="00404CC0" w:rsidRPr="00C27162" w:rsidRDefault="00404CC0" w:rsidP="00910BDE">
            <w:pPr>
              <w:tabs>
                <w:tab w:val="left" w:pos="284"/>
              </w:tabs>
              <w:spacing w:line="360" w:lineRule="auto"/>
              <w:jc w:val="center"/>
              <w:rPr>
                <w:i/>
                <w:u w:val="single"/>
              </w:rPr>
            </w:pPr>
          </w:p>
          <w:p w:rsidR="00404CC0" w:rsidRPr="00C27162" w:rsidRDefault="00404CC0" w:rsidP="00910BDE">
            <w:pPr>
              <w:tabs>
                <w:tab w:val="left" w:pos="284"/>
              </w:tabs>
              <w:spacing w:line="360" w:lineRule="auto"/>
              <w:jc w:val="center"/>
              <w:rPr>
                <w:b/>
                <w:i/>
                <w:u w:val="single"/>
              </w:rPr>
            </w:pPr>
          </w:p>
          <w:p w:rsidR="00404CC0" w:rsidRPr="00C27162" w:rsidRDefault="00404CC0" w:rsidP="00910BDE">
            <w:pPr>
              <w:tabs>
                <w:tab w:val="left" w:pos="284"/>
              </w:tabs>
              <w:spacing w:line="360" w:lineRule="auto"/>
              <w:jc w:val="center"/>
              <w:rPr>
                <w:b/>
                <w:i/>
                <w:u w:val="single"/>
              </w:rPr>
            </w:pPr>
          </w:p>
          <w:p w:rsidR="00404CC0" w:rsidRPr="00C27162" w:rsidRDefault="00404CC0" w:rsidP="00910BDE">
            <w:pPr>
              <w:tabs>
                <w:tab w:val="left" w:pos="284"/>
              </w:tabs>
              <w:spacing w:line="360" w:lineRule="auto"/>
              <w:jc w:val="center"/>
              <w:rPr>
                <w:b/>
                <w:i/>
                <w:u w:val="single"/>
              </w:rPr>
            </w:pPr>
          </w:p>
          <w:p w:rsidR="00404CC0" w:rsidRPr="00C27162" w:rsidRDefault="00404CC0" w:rsidP="00910BDE">
            <w:pPr>
              <w:tabs>
                <w:tab w:val="left" w:pos="284"/>
              </w:tabs>
              <w:spacing w:line="360" w:lineRule="auto"/>
              <w:jc w:val="center"/>
              <w:rPr>
                <w:b/>
                <w:i/>
                <w:u w:val="single"/>
              </w:rPr>
            </w:pPr>
          </w:p>
          <w:p w:rsidR="00404CC0" w:rsidRPr="00C27162" w:rsidRDefault="00404CC0" w:rsidP="00910BDE">
            <w:pPr>
              <w:tabs>
                <w:tab w:val="left" w:pos="284"/>
              </w:tabs>
              <w:spacing w:line="360" w:lineRule="auto"/>
              <w:jc w:val="center"/>
              <w:rPr>
                <w:b/>
                <w:i/>
                <w:u w:val="single"/>
              </w:rPr>
            </w:pPr>
          </w:p>
          <w:p w:rsidR="00404CC0" w:rsidRPr="00C27162" w:rsidRDefault="00404CC0" w:rsidP="00910BDE">
            <w:pPr>
              <w:tabs>
                <w:tab w:val="left" w:pos="284"/>
              </w:tabs>
              <w:spacing w:line="360" w:lineRule="auto"/>
              <w:jc w:val="center"/>
              <w:rPr>
                <w:b/>
                <w:i/>
                <w:u w:val="single"/>
              </w:rPr>
            </w:pPr>
          </w:p>
          <w:p w:rsidR="00404CC0" w:rsidRPr="00C27162" w:rsidRDefault="00404CC0" w:rsidP="00910BDE">
            <w:pPr>
              <w:tabs>
                <w:tab w:val="left" w:pos="284"/>
              </w:tabs>
              <w:spacing w:line="360" w:lineRule="auto"/>
              <w:jc w:val="center"/>
              <w:rPr>
                <w:b/>
                <w:i/>
                <w:u w:val="single"/>
              </w:rPr>
            </w:pPr>
          </w:p>
          <w:p w:rsidR="00404CC0" w:rsidRPr="00C27162" w:rsidRDefault="00404CC0" w:rsidP="00910BDE">
            <w:pPr>
              <w:tabs>
                <w:tab w:val="left" w:pos="284"/>
              </w:tabs>
              <w:spacing w:line="360" w:lineRule="auto"/>
              <w:jc w:val="center"/>
              <w:rPr>
                <w:b/>
                <w:i/>
                <w:u w:val="single"/>
              </w:rPr>
            </w:pPr>
          </w:p>
          <w:p w:rsidR="00404CC0" w:rsidRPr="00C27162" w:rsidRDefault="00404CC0" w:rsidP="00910BDE">
            <w:pPr>
              <w:tabs>
                <w:tab w:val="left" w:pos="284"/>
              </w:tabs>
              <w:spacing w:line="360" w:lineRule="auto"/>
              <w:jc w:val="center"/>
              <w:rPr>
                <w:b/>
                <w:i/>
                <w:u w:val="single"/>
              </w:rPr>
            </w:pPr>
          </w:p>
          <w:p w:rsidR="00404CC0" w:rsidRPr="00C27162" w:rsidRDefault="00404CC0" w:rsidP="00910BDE">
            <w:pPr>
              <w:tabs>
                <w:tab w:val="left" w:pos="284"/>
              </w:tabs>
              <w:spacing w:line="360" w:lineRule="auto"/>
              <w:jc w:val="center"/>
              <w:rPr>
                <w:b/>
                <w:i/>
                <w:u w:val="single"/>
              </w:rPr>
            </w:pPr>
          </w:p>
        </w:tc>
        <w:tc>
          <w:tcPr>
            <w:tcW w:w="4656" w:type="dxa"/>
          </w:tcPr>
          <w:p w:rsidR="00404CC0" w:rsidRPr="00C27162" w:rsidRDefault="00404CC0" w:rsidP="00910BDE">
            <w:pPr>
              <w:tabs>
                <w:tab w:val="left" w:pos="284"/>
              </w:tabs>
              <w:spacing w:line="360" w:lineRule="auto"/>
              <w:jc w:val="center"/>
              <w:rPr>
                <w:b/>
                <w:i/>
              </w:rPr>
            </w:pPr>
          </w:p>
        </w:tc>
      </w:tr>
    </w:tbl>
    <w:p w:rsidR="00D53945" w:rsidRPr="00C27162" w:rsidRDefault="001C624C" w:rsidP="00910BDE">
      <w:pPr>
        <w:pStyle w:val="Corpsdetexte3"/>
        <w:spacing w:line="360" w:lineRule="auto"/>
        <w:rPr>
          <w:b/>
          <w:bCs/>
          <w:caps/>
          <w:szCs w:val="24"/>
          <w:u w:val="single"/>
        </w:rPr>
      </w:pPr>
      <w:r w:rsidRPr="00C27162">
        <w:rPr>
          <w:b/>
          <w:i/>
          <w:sz w:val="36"/>
        </w:rPr>
        <w:t xml:space="preserve">   </w:t>
      </w:r>
      <w:r w:rsidRPr="00C27162">
        <w:rPr>
          <w:b/>
          <w:i/>
          <w:sz w:val="36"/>
        </w:rPr>
        <w:tab/>
      </w:r>
    </w:p>
    <w:p w:rsidR="001B7D0E" w:rsidRPr="00C27162" w:rsidRDefault="001B7D0E" w:rsidP="009959DF">
      <w:pPr>
        <w:rPr>
          <w:b/>
          <w:bCs/>
          <w:caps/>
          <w:sz w:val="24"/>
          <w:szCs w:val="24"/>
          <w:u w:val="single"/>
        </w:rPr>
      </w:pPr>
    </w:p>
    <w:p w:rsidR="00287CBC" w:rsidRDefault="00287CBC" w:rsidP="006E2B08">
      <w:pPr>
        <w:jc w:val="center"/>
        <w:rPr>
          <w:b/>
          <w:bCs/>
          <w:caps/>
          <w:sz w:val="24"/>
          <w:szCs w:val="24"/>
          <w:u w:val="single"/>
        </w:rPr>
      </w:pPr>
    </w:p>
    <w:p w:rsidR="007953D0" w:rsidRDefault="007953D0" w:rsidP="006E2B08">
      <w:pPr>
        <w:jc w:val="center"/>
        <w:rPr>
          <w:b/>
          <w:bCs/>
          <w:caps/>
          <w:sz w:val="24"/>
          <w:szCs w:val="24"/>
          <w:u w:val="single"/>
        </w:rPr>
      </w:pPr>
    </w:p>
    <w:p w:rsidR="007953D0" w:rsidRDefault="007953D0" w:rsidP="006E2B08">
      <w:pPr>
        <w:jc w:val="center"/>
        <w:rPr>
          <w:b/>
          <w:bCs/>
          <w:caps/>
          <w:sz w:val="24"/>
          <w:szCs w:val="24"/>
          <w:u w:val="single"/>
        </w:rPr>
      </w:pPr>
    </w:p>
    <w:p w:rsidR="007953D0" w:rsidRDefault="007953D0" w:rsidP="006E2B08">
      <w:pPr>
        <w:jc w:val="center"/>
        <w:rPr>
          <w:b/>
          <w:bCs/>
          <w:caps/>
          <w:sz w:val="24"/>
          <w:szCs w:val="24"/>
          <w:u w:val="single"/>
        </w:rPr>
      </w:pPr>
    </w:p>
    <w:p w:rsidR="007953D0" w:rsidRDefault="007953D0" w:rsidP="006E2B08">
      <w:pPr>
        <w:jc w:val="center"/>
        <w:rPr>
          <w:b/>
          <w:bCs/>
          <w:caps/>
          <w:sz w:val="24"/>
          <w:szCs w:val="24"/>
          <w:u w:val="single"/>
        </w:rPr>
      </w:pPr>
    </w:p>
    <w:p w:rsidR="00444F96" w:rsidRDefault="00444F96" w:rsidP="006E2B08">
      <w:pPr>
        <w:jc w:val="center"/>
        <w:rPr>
          <w:b/>
          <w:bCs/>
          <w:caps/>
          <w:sz w:val="24"/>
          <w:szCs w:val="24"/>
          <w:u w:val="single"/>
        </w:rPr>
      </w:pPr>
    </w:p>
    <w:p w:rsidR="00444F96" w:rsidRDefault="00444F96" w:rsidP="006E2B08">
      <w:pPr>
        <w:jc w:val="center"/>
        <w:rPr>
          <w:b/>
          <w:bCs/>
          <w:caps/>
          <w:sz w:val="24"/>
          <w:szCs w:val="24"/>
          <w:u w:val="single"/>
        </w:rPr>
      </w:pPr>
    </w:p>
    <w:p w:rsidR="00444F96" w:rsidRDefault="00444F96" w:rsidP="006E2B08">
      <w:pPr>
        <w:jc w:val="center"/>
        <w:rPr>
          <w:b/>
          <w:bCs/>
          <w:caps/>
          <w:sz w:val="24"/>
          <w:szCs w:val="24"/>
          <w:u w:val="single"/>
        </w:rPr>
      </w:pPr>
    </w:p>
    <w:p w:rsidR="00444F96" w:rsidRDefault="00444F96" w:rsidP="006E2B08">
      <w:pPr>
        <w:jc w:val="center"/>
        <w:rPr>
          <w:b/>
          <w:bCs/>
          <w:caps/>
          <w:sz w:val="24"/>
          <w:szCs w:val="24"/>
          <w:u w:val="single"/>
        </w:rPr>
      </w:pPr>
    </w:p>
    <w:p w:rsidR="00444F96" w:rsidRDefault="00444F96" w:rsidP="006E2B08">
      <w:pPr>
        <w:jc w:val="center"/>
        <w:rPr>
          <w:b/>
          <w:bCs/>
          <w:caps/>
          <w:sz w:val="24"/>
          <w:szCs w:val="24"/>
          <w:u w:val="single"/>
        </w:rPr>
      </w:pPr>
    </w:p>
    <w:p w:rsidR="00444F96" w:rsidRDefault="00444F96" w:rsidP="006E2B08">
      <w:pPr>
        <w:jc w:val="center"/>
        <w:rPr>
          <w:b/>
          <w:bCs/>
          <w:caps/>
          <w:sz w:val="24"/>
          <w:szCs w:val="24"/>
          <w:u w:val="single"/>
        </w:rPr>
      </w:pPr>
    </w:p>
    <w:p w:rsidR="00444F96" w:rsidRDefault="00444F96" w:rsidP="006E2B08">
      <w:pPr>
        <w:jc w:val="center"/>
        <w:rPr>
          <w:b/>
          <w:bCs/>
          <w:caps/>
          <w:sz w:val="24"/>
          <w:szCs w:val="24"/>
          <w:u w:val="single"/>
        </w:rPr>
      </w:pPr>
    </w:p>
    <w:p w:rsidR="00444F96" w:rsidRDefault="00444F96" w:rsidP="006E2B08">
      <w:pPr>
        <w:jc w:val="center"/>
        <w:rPr>
          <w:b/>
          <w:bCs/>
          <w:caps/>
          <w:sz w:val="24"/>
          <w:szCs w:val="24"/>
          <w:u w:val="single"/>
        </w:rPr>
      </w:pPr>
    </w:p>
    <w:p w:rsidR="00444F96" w:rsidRDefault="00444F96" w:rsidP="00FF37C2">
      <w:pPr>
        <w:rPr>
          <w:b/>
          <w:bCs/>
          <w:caps/>
          <w:sz w:val="24"/>
          <w:szCs w:val="24"/>
          <w:u w:val="single"/>
        </w:rPr>
      </w:pPr>
    </w:p>
    <w:p w:rsidR="00444F96" w:rsidRDefault="00444F96" w:rsidP="006E2B08">
      <w:pPr>
        <w:jc w:val="center"/>
        <w:rPr>
          <w:b/>
          <w:bCs/>
          <w:caps/>
          <w:sz w:val="24"/>
          <w:szCs w:val="24"/>
          <w:u w:val="single"/>
        </w:rPr>
      </w:pPr>
    </w:p>
    <w:p w:rsidR="00444F96" w:rsidRPr="00C27162" w:rsidRDefault="00444F96" w:rsidP="006E2B08">
      <w:pPr>
        <w:jc w:val="center"/>
        <w:rPr>
          <w:b/>
          <w:bCs/>
          <w:caps/>
          <w:sz w:val="24"/>
          <w:szCs w:val="24"/>
          <w:u w:val="single"/>
        </w:rPr>
      </w:pPr>
    </w:p>
    <w:p w:rsidR="008D2F1F" w:rsidRPr="00C27162" w:rsidRDefault="008D2F1F" w:rsidP="006E2B08">
      <w:pPr>
        <w:jc w:val="center"/>
        <w:rPr>
          <w:b/>
          <w:bCs/>
          <w:caps/>
          <w:sz w:val="24"/>
          <w:szCs w:val="24"/>
          <w:u w:val="single"/>
        </w:rPr>
      </w:pPr>
    </w:p>
    <w:p w:rsidR="008D2F1F" w:rsidRPr="00C27162" w:rsidRDefault="008D2F1F" w:rsidP="008D2F1F">
      <w:pPr>
        <w:autoSpaceDE w:val="0"/>
        <w:autoSpaceDN w:val="0"/>
        <w:adjustRightInd w:val="0"/>
        <w:jc w:val="center"/>
        <w:rPr>
          <w:b/>
          <w:bCs/>
        </w:rPr>
      </w:pPr>
      <w:r w:rsidRPr="00C27162">
        <w:rPr>
          <w:b/>
          <w:bCs/>
        </w:rPr>
        <w:t>MODELE D'ACTE D'ENGAGEMENT</w:t>
      </w:r>
    </w:p>
    <w:p w:rsidR="008D2F1F" w:rsidRPr="00C27162" w:rsidRDefault="008D2F1F" w:rsidP="008D2F1F">
      <w:pPr>
        <w:autoSpaceDE w:val="0"/>
        <w:autoSpaceDN w:val="0"/>
        <w:adjustRightInd w:val="0"/>
        <w:jc w:val="center"/>
      </w:pPr>
      <w:r w:rsidRPr="00C27162">
        <w:rPr>
          <w:b/>
          <w:bCs/>
        </w:rPr>
        <w:t>***********</w:t>
      </w:r>
    </w:p>
    <w:p w:rsidR="008D2F1F" w:rsidRPr="00C27162" w:rsidRDefault="008D2F1F" w:rsidP="008D2F1F">
      <w:pPr>
        <w:autoSpaceDE w:val="0"/>
        <w:autoSpaceDN w:val="0"/>
        <w:adjustRightInd w:val="0"/>
        <w:jc w:val="center"/>
        <w:rPr>
          <w:b/>
          <w:bCs/>
        </w:rPr>
      </w:pPr>
    </w:p>
    <w:p w:rsidR="008D2F1F" w:rsidRPr="00C27162" w:rsidRDefault="008D2F1F" w:rsidP="008D2F1F">
      <w:pPr>
        <w:pStyle w:val="Titre3"/>
      </w:pPr>
      <w:r w:rsidRPr="00C27162">
        <w:t>A - Partie réservée à l'organisme</w:t>
      </w:r>
    </w:p>
    <w:p w:rsidR="008D2F1F" w:rsidRPr="00C27162" w:rsidRDefault="008D2F1F" w:rsidP="008D2F1F">
      <w:pPr>
        <w:autoSpaceDE w:val="0"/>
        <w:autoSpaceDN w:val="0"/>
        <w:adjustRightInd w:val="0"/>
        <w:jc w:val="center"/>
        <w:rPr>
          <w:b/>
          <w:bCs/>
        </w:rPr>
      </w:pPr>
    </w:p>
    <w:p w:rsidR="008D2F1F" w:rsidRPr="00C27162" w:rsidRDefault="00881EBB" w:rsidP="008D2F1F">
      <w:pPr>
        <w:autoSpaceDE w:val="0"/>
        <w:autoSpaceDN w:val="0"/>
        <w:adjustRightInd w:val="0"/>
        <w:jc w:val="both"/>
      </w:pPr>
      <w:r>
        <w:t xml:space="preserve">(1) Appel d'offres ouvert </w:t>
      </w:r>
      <w:r w:rsidR="008D2F1F" w:rsidRPr="00C27162">
        <w:t>sur offres des prix n°</w:t>
      </w:r>
      <w:r w:rsidR="00444F96">
        <w:t>51IUH2C/2016</w:t>
      </w:r>
      <w:r w:rsidR="008D2F1F" w:rsidRPr="00C27162">
        <w:t xml:space="preserve"> du </w:t>
      </w:r>
      <w:r w:rsidR="00444F96">
        <w:t xml:space="preserve"> 29 Octobre 2016</w:t>
      </w:r>
    </w:p>
    <w:p w:rsidR="00881EBB" w:rsidRDefault="00881EBB" w:rsidP="008D2F1F">
      <w:pPr>
        <w:autoSpaceDE w:val="0"/>
        <w:autoSpaceDN w:val="0"/>
        <w:adjustRightInd w:val="0"/>
        <w:jc w:val="both"/>
      </w:pPr>
    </w:p>
    <w:p w:rsidR="00444F96" w:rsidRPr="00444F96" w:rsidRDefault="003003C8" w:rsidP="00444F96">
      <w:pPr>
        <w:spacing w:line="360" w:lineRule="auto"/>
        <w:ind w:firstLine="567"/>
        <w:jc w:val="both"/>
        <w:rPr>
          <w:color w:val="222222"/>
          <w:sz w:val="14"/>
          <w:szCs w:val="18"/>
          <w:shd w:val="clear" w:color="auto" w:fill="FFFFFF"/>
        </w:rPr>
      </w:pPr>
      <w:r>
        <w:t xml:space="preserve">   </w:t>
      </w:r>
      <w:r w:rsidR="008D2F1F" w:rsidRPr="00C27162">
        <w:t>Objet du marché</w:t>
      </w:r>
      <w:r w:rsidR="00AA545C">
        <w:t> :</w:t>
      </w:r>
      <w:r w:rsidR="008D2F1F" w:rsidRPr="00C27162">
        <w:t xml:space="preserve"> </w:t>
      </w:r>
      <w:r w:rsidR="00444F96" w:rsidRPr="00444F96">
        <w:rPr>
          <w:bCs/>
          <w:sz w:val="18"/>
          <w:szCs w:val="24"/>
        </w:rPr>
        <w:t>L’</w:t>
      </w:r>
      <w:r w:rsidR="00444F96" w:rsidRPr="00444F96">
        <w:rPr>
          <w:b/>
          <w:sz w:val="18"/>
          <w:szCs w:val="24"/>
        </w:rPr>
        <w:t xml:space="preserve">Achat de matériels scientifiques pour l’Ecole Normale Supérieure de L’Enseignement Technique Mohammedia relevant de l’université HASSAN II de Casablanca en trois lots en lot Unique </w:t>
      </w:r>
    </w:p>
    <w:p w:rsidR="008D2F1F" w:rsidRPr="00C27162" w:rsidRDefault="00671705" w:rsidP="008D2F1F">
      <w:pPr>
        <w:autoSpaceDE w:val="0"/>
        <w:autoSpaceDN w:val="0"/>
        <w:adjustRightInd w:val="0"/>
        <w:jc w:val="both"/>
      </w:pPr>
      <w:r w:rsidRPr="00C27162">
        <w:t>Passé</w:t>
      </w:r>
      <w:r w:rsidR="008D2F1F" w:rsidRPr="00C27162">
        <w:t xml:space="preserve"> en application de l'alinéa</w:t>
      </w:r>
      <w:r w:rsidR="00BD7417">
        <w:t xml:space="preserve"> 2</w:t>
      </w:r>
      <w:r w:rsidR="008D2F1F" w:rsidRPr="00C27162">
        <w:t>, du paragraphe</w:t>
      </w:r>
      <w:r w:rsidR="00BD7417">
        <w:t xml:space="preserve"> </w:t>
      </w:r>
      <w:r w:rsidR="00AA545C">
        <w:t>1</w:t>
      </w:r>
      <w:r w:rsidR="008D2F1F" w:rsidRPr="00C27162">
        <w:t>, de  l'article</w:t>
      </w:r>
      <w:r w:rsidR="00BD7417">
        <w:t xml:space="preserve">16 et </w:t>
      </w:r>
      <w:r w:rsidR="00BD7417" w:rsidRPr="00C27162">
        <w:t>l'alinéa</w:t>
      </w:r>
      <w:r w:rsidR="00BD7417">
        <w:t xml:space="preserve"> 3 du paragraphe 3 de l’article 17</w:t>
      </w:r>
      <w:r w:rsidR="008D2F1F" w:rsidRPr="00C27162">
        <w:t xml:space="preserve"> du règlement fixant les conditions et les formes de passation des marchés de l’Université </w:t>
      </w:r>
      <w:r w:rsidR="00287257">
        <w:t xml:space="preserve">Hassan II </w:t>
      </w:r>
      <w:r w:rsidR="00444F96">
        <w:t xml:space="preserve">de </w:t>
      </w:r>
      <w:r w:rsidR="00287257">
        <w:t>Casablanca</w:t>
      </w:r>
      <w:r w:rsidR="008D2F1F" w:rsidRPr="00C27162">
        <w:t xml:space="preserve"> (3).</w:t>
      </w: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both"/>
        <w:rPr>
          <w:shd w:val="clear" w:color="auto" w:fill="FFFFFF"/>
        </w:rPr>
      </w:pPr>
      <w:r w:rsidRPr="00C27162">
        <w:rPr>
          <w:b/>
          <w:bCs/>
          <w:shd w:val="clear" w:color="auto" w:fill="FFFFFF"/>
        </w:rPr>
        <w:t>B - Partie réservée au concurrent</w:t>
      </w:r>
    </w:p>
    <w:p w:rsidR="008D2F1F" w:rsidRPr="00C27162" w:rsidRDefault="008D2F1F" w:rsidP="008D2F1F">
      <w:pPr>
        <w:autoSpaceDE w:val="0"/>
        <w:autoSpaceDN w:val="0"/>
        <w:adjustRightInd w:val="0"/>
        <w:jc w:val="both"/>
        <w:rPr>
          <w:b/>
          <w:bCs/>
          <w:shd w:val="clear" w:color="auto" w:fill="FFFFFF"/>
        </w:rPr>
      </w:pPr>
      <w:r w:rsidRPr="00C27162">
        <w:rPr>
          <w:shd w:val="clear" w:color="auto" w:fill="FFFFFF"/>
        </w:rPr>
        <w:br/>
      </w:r>
      <w:r w:rsidRPr="00C27162">
        <w:rPr>
          <w:b/>
          <w:bCs/>
          <w:shd w:val="clear" w:color="auto" w:fill="FFFFFF"/>
        </w:rPr>
        <w:t>a) Pour les personnes physiques</w:t>
      </w:r>
    </w:p>
    <w:p w:rsidR="008D2F1F" w:rsidRPr="00C27162" w:rsidRDefault="008D2F1F" w:rsidP="008D2F1F">
      <w:pPr>
        <w:autoSpaceDE w:val="0"/>
        <w:autoSpaceDN w:val="0"/>
        <w:adjustRightInd w:val="0"/>
        <w:jc w:val="both"/>
        <w:rPr>
          <w:shd w:val="clear" w:color="auto" w:fill="FFFFFF"/>
        </w:rPr>
      </w:pPr>
      <w:r w:rsidRPr="00C27162">
        <w:rPr>
          <w:shd w:val="clear" w:color="auto" w:fill="FFFFFF"/>
        </w:rPr>
        <w:br/>
        <w:t>Je (4), soussigné :......... (</w:t>
      </w:r>
      <w:r w:rsidR="00DD288F" w:rsidRPr="00C27162">
        <w:rPr>
          <w:shd w:val="clear" w:color="auto" w:fill="FFFFFF"/>
        </w:rPr>
        <w:t>Prénom</w:t>
      </w:r>
      <w:r w:rsidRPr="00C27162">
        <w:rPr>
          <w:shd w:val="clear" w:color="auto" w:fill="FFFFFF"/>
        </w:rPr>
        <w:t xml:space="preserve">, nom et qualité) agissant en mon nom personnel et pour mon propre compte, adresse du domicile élu .................................. affilié à </w:t>
      </w:r>
      <w:smartTag w:uri="urn:schemas-microsoft-com:office:smarttags" w:element="PersonName">
        <w:smartTagPr>
          <w:attr w:name="ProductID" w:val="la CNSS"/>
        </w:smartTagPr>
        <w:r w:rsidRPr="00C27162">
          <w:rPr>
            <w:shd w:val="clear" w:color="auto" w:fill="FFFFFF"/>
          </w:rPr>
          <w:t>la CNSS</w:t>
        </w:r>
      </w:smartTag>
      <w:r w:rsidRPr="00C27162">
        <w:rPr>
          <w:shd w:val="clear" w:color="auto" w:fill="FFFFFF"/>
        </w:rPr>
        <w:t xml:space="preserve"> sous le ........... (5) inscrit au registre du commerce de ...... (</w:t>
      </w:r>
      <w:r w:rsidR="00DD288F" w:rsidRPr="00C27162">
        <w:rPr>
          <w:shd w:val="clear" w:color="auto" w:fill="FFFFFF"/>
        </w:rPr>
        <w:t>Localité</w:t>
      </w:r>
      <w:r w:rsidRPr="00C27162">
        <w:rPr>
          <w:shd w:val="clear" w:color="auto" w:fill="FFFFFF"/>
        </w:rPr>
        <w:t>) sous le n°......(5) n° de patente ....... (5)</w:t>
      </w:r>
    </w:p>
    <w:p w:rsidR="008D2F1F" w:rsidRPr="00C27162" w:rsidRDefault="008D2F1F" w:rsidP="008D2F1F">
      <w:pPr>
        <w:autoSpaceDE w:val="0"/>
        <w:autoSpaceDN w:val="0"/>
        <w:adjustRightInd w:val="0"/>
        <w:jc w:val="both"/>
        <w:rPr>
          <w:shd w:val="clear" w:color="auto" w:fill="FFFFFF"/>
        </w:rPr>
      </w:pPr>
      <w:r w:rsidRPr="00C27162">
        <w:rPr>
          <w:shd w:val="clear" w:color="auto" w:fill="FFFFFF"/>
        </w:rPr>
        <w:br/>
        <w:t>b) Pour les personnes morales</w:t>
      </w:r>
    </w:p>
    <w:p w:rsidR="008D2F1F" w:rsidRPr="00C27162" w:rsidRDefault="008D2F1F" w:rsidP="008D2F1F">
      <w:pPr>
        <w:autoSpaceDE w:val="0"/>
        <w:autoSpaceDN w:val="0"/>
        <w:adjustRightInd w:val="0"/>
        <w:jc w:val="both"/>
        <w:rPr>
          <w:shd w:val="clear" w:color="auto" w:fill="FFFFFF"/>
        </w:rPr>
      </w:pPr>
      <w:r w:rsidRPr="00C27162">
        <w:rPr>
          <w:shd w:val="clear" w:color="auto" w:fill="FFFFFF"/>
        </w:rPr>
        <w:br/>
        <w:t>Je (4), soussigné .... (</w:t>
      </w:r>
      <w:r w:rsidR="00AB78D8" w:rsidRPr="00C27162">
        <w:rPr>
          <w:shd w:val="clear" w:color="auto" w:fill="FFFFFF"/>
        </w:rPr>
        <w:t>Prénom</w:t>
      </w:r>
      <w:r w:rsidRPr="00C27162">
        <w:rPr>
          <w:shd w:val="clear" w:color="auto" w:fill="FFFFFF"/>
        </w:rPr>
        <w:t>, nom et qualité au sein de l'entreprise)</w:t>
      </w:r>
    </w:p>
    <w:p w:rsidR="008D2F1F" w:rsidRPr="00C27162" w:rsidRDefault="008D2F1F" w:rsidP="008D2F1F">
      <w:pPr>
        <w:autoSpaceDE w:val="0"/>
        <w:autoSpaceDN w:val="0"/>
        <w:adjustRightInd w:val="0"/>
        <w:jc w:val="both"/>
        <w:rPr>
          <w:shd w:val="clear" w:color="auto" w:fill="FFFFFF"/>
        </w:rPr>
      </w:pPr>
    </w:p>
    <w:p w:rsidR="008D2F1F" w:rsidRPr="00C27162" w:rsidRDefault="008D2F1F" w:rsidP="008D2F1F">
      <w:pPr>
        <w:autoSpaceDE w:val="0"/>
        <w:autoSpaceDN w:val="0"/>
        <w:adjustRightInd w:val="0"/>
        <w:jc w:val="both"/>
        <w:rPr>
          <w:shd w:val="clear" w:color="auto" w:fill="FFFFFF"/>
        </w:rPr>
      </w:pPr>
      <w:r w:rsidRPr="00C27162">
        <w:rPr>
          <w:shd w:val="clear" w:color="auto" w:fill="FFFFFF"/>
        </w:rPr>
        <w:t xml:space="preserve">agissant au nom et pour le compte de </w:t>
      </w:r>
      <w:proofErr w:type="gramStart"/>
      <w:r w:rsidRPr="00C27162">
        <w:rPr>
          <w:shd w:val="clear" w:color="auto" w:fill="FFFFFF"/>
        </w:rPr>
        <w:t>........(</w:t>
      </w:r>
      <w:proofErr w:type="gramEnd"/>
      <w:r w:rsidRPr="00C27162">
        <w:rPr>
          <w:shd w:val="clear" w:color="auto" w:fill="FFFFFF"/>
        </w:rPr>
        <w:t xml:space="preserve">raison sociale et forme juridique de la société)au capital de :......................adresse du siège social de la société ..............adresse du domicile élu ...................affiliée à </w:t>
      </w:r>
      <w:smartTag w:uri="urn:schemas-microsoft-com:office:smarttags" w:element="PersonName">
        <w:smartTagPr>
          <w:attr w:name="ProductID" w:val="la CNSS"/>
        </w:smartTagPr>
        <w:r w:rsidRPr="00C27162">
          <w:rPr>
            <w:shd w:val="clear" w:color="auto" w:fill="FFFFFF"/>
          </w:rPr>
          <w:t>la CNSS</w:t>
        </w:r>
      </w:smartTag>
      <w:r w:rsidRPr="00C27162">
        <w:rPr>
          <w:shd w:val="clear" w:color="auto" w:fill="FFFFFF"/>
        </w:rPr>
        <w:t xml:space="preserve"> sous le n°.......(5) et (6)inscrite au registre du commerce........ (localité) sous le n°</w:t>
      </w:r>
      <w:proofErr w:type="gramStart"/>
      <w:r w:rsidRPr="00C27162">
        <w:rPr>
          <w:shd w:val="clear" w:color="auto" w:fill="FFFFFF"/>
        </w:rPr>
        <w:t>........</w:t>
      </w:r>
      <w:proofErr w:type="gramEnd"/>
      <w:r w:rsidRPr="00C27162">
        <w:rPr>
          <w:shd w:val="clear" w:color="auto" w:fill="FFFFFF"/>
        </w:rPr>
        <w:t xml:space="preserve"> (5) et (6) n° de patente ..... (5) et (6)</w:t>
      </w:r>
    </w:p>
    <w:p w:rsidR="008D2F1F" w:rsidRPr="00C27162" w:rsidRDefault="008D2F1F" w:rsidP="008D2F1F">
      <w:pPr>
        <w:autoSpaceDE w:val="0"/>
        <w:autoSpaceDN w:val="0"/>
        <w:adjustRightInd w:val="0"/>
        <w:jc w:val="both"/>
        <w:rPr>
          <w:shd w:val="clear" w:color="auto" w:fill="FFFFFF"/>
        </w:rPr>
      </w:pPr>
      <w:r w:rsidRPr="00C27162">
        <w:rPr>
          <w:shd w:val="clear" w:color="auto" w:fill="FFFFFF"/>
        </w:rPr>
        <w:br/>
        <w:t>En vertu des pouvoirs qui me sont conférés :</w:t>
      </w:r>
    </w:p>
    <w:p w:rsidR="008D2F1F" w:rsidRPr="00C27162" w:rsidRDefault="008D2F1F" w:rsidP="008D2F1F">
      <w:pPr>
        <w:autoSpaceDE w:val="0"/>
        <w:autoSpaceDN w:val="0"/>
        <w:adjustRightInd w:val="0"/>
        <w:jc w:val="both"/>
        <w:rPr>
          <w:shd w:val="clear" w:color="auto" w:fill="FFFFFF"/>
        </w:rPr>
      </w:pPr>
      <w:r w:rsidRPr="00C27162">
        <w:rPr>
          <w:shd w:val="clear" w:color="auto" w:fill="FFFFFF"/>
        </w:rPr>
        <w:br/>
      </w:r>
      <w:r w:rsidR="00DD288F" w:rsidRPr="00C27162">
        <w:rPr>
          <w:shd w:val="clear" w:color="auto" w:fill="FFFFFF"/>
        </w:rPr>
        <w:t>Après</w:t>
      </w:r>
      <w:r w:rsidRPr="00C27162">
        <w:rPr>
          <w:shd w:val="clear" w:color="auto" w:fill="FFFFFF"/>
        </w:rPr>
        <w:t xml:space="preserve"> avoir pris connaissance du dossier (d'appel d'offres, du concours ou du marché négocié) (1) concernant les prestations précisées en objet de la partie A ci-dessus ;</w:t>
      </w:r>
    </w:p>
    <w:p w:rsidR="008D2F1F" w:rsidRPr="00C27162" w:rsidRDefault="008D2F1F" w:rsidP="008D2F1F">
      <w:pPr>
        <w:autoSpaceDE w:val="0"/>
        <w:autoSpaceDN w:val="0"/>
        <w:adjustRightInd w:val="0"/>
        <w:jc w:val="both"/>
        <w:rPr>
          <w:shd w:val="clear" w:color="auto" w:fill="FFFFFF"/>
        </w:rPr>
      </w:pPr>
      <w:r w:rsidRPr="00C27162">
        <w:rPr>
          <w:shd w:val="clear" w:color="auto" w:fill="FFFFFF"/>
        </w:rPr>
        <w:br/>
      </w:r>
      <w:r w:rsidR="00444F96" w:rsidRPr="00C27162">
        <w:rPr>
          <w:shd w:val="clear" w:color="auto" w:fill="FFFFFF"/>
        </w:rPr>
        <w:t>Après</w:t>
      </w:r>
      <w:r w:rsidRPr="00C27162">
        <w:rPr>
          <w:shd w:val="clear" w:color="auto" w:fill="FFFFFF"/>
        </w:rPr>
        <w:t xml:space="preserve"> avoir apprécié à mon point de vue et sous ma responsabilité la nature et les difficultés que comportent ces prestations :</w:t>
      </w:r>
    </w:p>
    <w:p w:rsidR="008D2F1F" w:rsidRPr="00C27162" w:rsidRDefault="008D2F1F" w:rsidP="008D2F1F">
      <w:pPr>
        <w:autoSpaceDE w:val="0"/>
        <w:autoSpaceDN w:val="0"/>
        <w:adjustRightInd w:val="0"/>
        <w:jc w:val="both"/>
        <w:rPr>
          <w:shd w:val="clear" w:color="auto" w:fill="FFFFFF"/>
        </w:rPr>
      </w:pPr>
    </w:p>
    <w:p w:rsidR="008D2F1F" w:rsidRPr="00C27162" w:rsidRDefault="008D2F1F" w:rsidP="008D2F1F">
      <w:pPr>
        <w:autoSpaceDE w:val="0"/>
        <w:autoSpaceDN w:val="0"/>
        <w:adjustRightInd w:val="0"/>
        <w:jc w:val="both"/>
        <w:rPr>
          <w:shd w:val="clear" w:color="auto" w:fill="FFFFFF"/>
        </w:rPr>
      </w:pPr>
      <w:r w:rsidRPr="00C27162">
        <w:rPr>
          <w:shd w:val="clear" w:color="auto" w:fill="FFFFFF"/>
        </w:rPr>
        <w:t xml:space="preserve">1) </w:t>
      </w:r>
      <w:r w:rsidR="00DD288F" w:rsidRPr="00C27162">
        <w:rPr>
          <w:shd w:val="clear" w:color="auto" w:fill="FFFFFF"/>
        </w:rPr>
        <w:t>Remets</w:t>
      </w:r>
      <w:r w:rsidRPr="00C27162">
        <w:rPr>
          <w:shd w:val="clear" w:color="auto" w:fill="FFFFFF"/>
        </w:rPr>
        <w:t>, revêtu (s) de ma signature un bordereau de prix, un détail estimatif et/ou la décomposition du montant global) établi (s) conformément aux modèles figurant au dossier (d'appel d'offres, du concours ou du marché négocié) (1) ;</w:t>
      </w:r>
    </w:p>
    <w:p w:rsidR="008D2F1F" w:rsidRPr="00C27162" w:rsidRDefault="008D2F1F" w:rsidP="008D2F1F">
      <w:pPr>
        <w:autoSpaceDE w:val="0"/>
        <w:autoSpaceDN w:val="0"/>
        <w:adjustRightInd w:val="0"/>
        <w:jc w:val="both"/>
        <w:rPr>
          <w:shd w:val="clear" w:color="auto" w:fill="FFFFFF"/>
        </w:rPr>
      </w:pPr>
      <w:r w:rsidRPr="00C27162">
        <w:rPr>
          <w:shd w:val="clear" w:color="auto" w:fill="FFFFFF"/>
        </w:rPr>
        <w:t xml:space="preserve">2) m'engage à exécuter lesdites prestations conformément au cahier des prescriptions spéciales et moyennant les prix que j'ai </w:t>
      </w:r>
      <w:proofErr w:type="gramStart"/>
      <w:r w:rsidR="00444F96">
        <w:rPr>
          <w:shd w:val="clear" w:color="auto" w:fill="FFFFFF"/>
        </w:rPr>
        <w:t xml:space="preserve">établi </w:t>
      </w:r>
      <w:r w:rsidRPr="00C27162">
        <w:rPr>
          <w:shd w:val="clear" w:color="auto" w:fill="FFFFFF"/>
        </w:rPr>
        <w:t xml:space="preserve"> moi</w:t>
      </w:r>
      <w:proofErr w:type="gramEnd"/>
      <w:r w:rsidRPr="00C27162">
        <w:rPr>
          <w:shd w:val="clear" w:color="auto" w:fill="FFFFFF"/>
        </w:rPr>
        <w:t>-même, lesquels font ressortir :</w:t>
      </w:r>
    </w:p>
    <w:p w:rsidR="008D2F1F" w:rsidRPr="00C20EE1" w:rsidRDefault="008D2F1F" w:rsidP="008D2F1F">
      <w:pPr>
        <w:autoSpaceDE w:val="0"/>
        <w:autoSpaceDN w:val="0"/>
        <w:adjustRightInd w:val="0"/>
        <w:jc w:val="both"/>
        <w:rPr>
          <w:shd w:val="clear" w:color="auto" w:fill="FFFFFF"/>
        </w:rPr>
      </w:pPr>
    </w:p>
    <w:p w:rsidR="00543C42" w:rsidRDefault="00543C42" w:rsidP="00543C42">
      <w:pPr>
        <w:autoSpaceDE w:val="0"/>
        <w:autoSpaceDN w:val="0"/>
        <w:adjustRightInd w:val="0"/>
        <w:rPr>
          <w:shd w:val="clear" w:color="auto" w:fill="FFFFFF"/>
        </w:rPr>
      </w:pPr>
      <w:r w:rsidRPr="008741E2">
        <w:rPr>
          <w:shd w:val="clear" w:color="auto" w:fill="FFFFFF"/>
        </w:rPr>
        <w:t xml:space="preserve">- montant hors T.V.A/ HDD ............. </w:t>
      </w:r>
      <w:r w:rsidRPr="00C27162">
        <w:rPr>
          <w:shd w:val="clear" w:color="auto" w:fill="FFFFFF"/>
        </w:rPr>
        <w:t>(En lettres et en chiffres) ;</w:t>
      </w:r>
    </w:p>
    <w:p w:rsidR="0053253C" w:rsidRPr="00C27162" w:rsidRDefault="00543C42" w:rsidP="00444F96">
      <w:pPr>
        <w:autoSpaceDE w:val="0"/>
        <w:autoSpaceDN w:val="0"/>
        <w:adjustRightInd w:val="0"/>
        <w:rPr>
          <w:shd w:val="clear" w:color="auto" w:fill="FFFFFF"/>
        </w:rPr>
      </w:pPr>
      <w:r>
        <w:rPr>
          <w:shd w:val="clear" w:color="auto" w:fill="FFFFFF"/>
        </w:rPr>
        <w:t>-</w:t>
      </w:r>
      <w:r w:rsidRPr="001312F2">
        <w:rPr>
          <w:shd w:val="clear" w:color="auto" w:fill="FFFFFF"/>
        </w:rPr>
        <w:t xml:space="preserve"> </w:t>
      </w:r>
      <w:r w:rsidRPr="00C27162">
        <w:rPr>
          <w:shd w:val="clear" w:color="auto" w:fill="FFFFFF"/>
        </w:rPr>
        <w:t xml:space="preserve">montant </w:t>
      </w:r>
      <w:r>
        <w:rPr>
          <w:shd w:val="clear" w:color="auto" w:fill="FFFFFF"/>
        </w:rPr>
        <w:t>des droits de douanes</w:t>
      </w:r>
      <w:r w:rsidRPr="00C27162">
        <w:rPr>
          <w:shd w:val="clear" w:color="auto" w:fill="FFFFFF"/>
        </w:rPr>
        <w:t xml:space="preserve"> ............. (En lettres et en chiffres)</w:t>
      </w:r>
      <w:r w:rsidRPr="00C27162">
        <w:rPr>
          <w:shd w:val="clear" w:color="auto" w:fill="FFFFFF"/>
        </w:rPr>
        <w:br/>
        <w:t>- taux de la T.V.A ............... (En pourcentage) ;</w:t>
      </w:r>
      <w:r w:rsidRPr="00C27162">
        <w:rPr>
          <w:shd w:val="clear" w:color="auto" w:fill="FFFFFF"/>
        </w:rPr>
        <w:br/>
        <w:t xml:space="preserve">- montant de </w:t>
      </w:r>
      <w:smartTag w:uri="urn:schemas-microsoft-com:office:smarttags" w:element="PersonName">
        <w:smartTagPr>
          <w:attr w:name="ProductID" w:val="la T.V"/>
        </w:smartTagPr>
        <w:r w:rsidRPr="00C27162">
          <w:rPr>
            <w:shd w:val="clear" w:color="auto" w:fill="FFFFFF"/>
          </w:rPr>
          <w:t>la T.V</w:t>
        </w:r>
      </w:smartTag>
      <w:r w:rsidRPr="00C27162">
        <w:rPr>
          <w:shd w:val="clear" w:color="auto" w:fill="FFFFFF"/>
        </w:rPr>
        <w:t>.A. ............. (En lettres et en chiffres) ;</w:t>
      </w:r>
      <w:r w:rsidRPr="00C27162">
        <w:rPr>
          <w:shd w:val="clear" w:color="auto" w:fill="FFFFFF"/>
        </w:rPr>
        <w:br/>
        <w:t>- montant T.</w:t>
      </w:r>
      <w:r>
        <w:rPr>
          <w:shd w:val="clear" w:color="auto" w:fill="FFFFFF"/>
        </w:rPr>
        <w:t>T</w:t>
      </w:r>
      <w:r w:rsidRPr="00C27162">
        <w:rPr>
          <w:shd w:val="clear" w:color="auto" w:fill="FFFFFF"/>
        </w:rPr>
        <w:t>.</w:t>
      </w:r>
      <w:r>
        <w:rPr>
          <w:shd w:val="clear" w:color="auto" w:fill="FFFFFF"/>
        </w:rPr>
        <w:t>C</w:t>
      </w:r>
      <w:r w:rsidRPr="00C27162">
        <w:rPr>
          <w:shd w:val="clear" w:color="auto" w:fill="FFFFFF"/>
        </w:rPr>
        <w:t xml:space="preserve"> comprise</w:t>
      </w:r>
      <w:r>
        <w:rPr>
          <w:shd w:val="clear" w:color="auto" w:fill="FFFFFF"/>
        </w:rPr>
        <w:t>s</w:t>
      </w:r>
      <w:r w:rsidRPr="00C27162">
        <w:rPr>
          <w:shd w:val="clear" w:color="auto" w:fill="FFFFFF"/>
        </w:rPr>
        <w:t xml:space="preserve"> ... (</w:t>
      </w:r>
      <w:r>
        <w:rPr>
          <w:shd w:val="clear" w:color="auto" w:fill="FFFFFF"/>
        </w:rPr>
        <w:t>E</w:t>
      </w:r>
      <w:r w:rsidRPr="00C27162">
        <w:rPr>
          <w:shd w:val="clear" w:color="auto" w:fill="FFFFFF"/>
        </w:rPr>
        <w:t>n lettres et en chiffres) (7) (8).</w:t>
      </w:r>
    </w:p>
    <w:p w:rsidR="008D2F1F" w:rsidRPr="00C27162" w:rsidRDefault="008D2F1F" w:rsidP="008D2F1F">
      <w:pPr>
        <w:autoSpaceDE w:val="0"/>
        <w:autoSpaceDN w:val="0"/>
        <w:adjustRightInd w:val="0"/>
        <w:rPr>
          <w:shd w:val="clear" w:color="auto" w:fill="FFFFFF"/>
        </w:rPr>
      </w:pPr>
    </w:p>
    <w:p w:rsidR="008D2F1F" w:rsidRPr="00C27162" w:rsidRDefault="00FF37C2" w:rsidP="008D2F1F">
      <w:pPr>
        <w:autoSpaceDE w:val="0"/>
        <w:autoSpaceDN w:val="0"/>
        <w:adjustRightInd w:val="0"/>
        <w:jc w:val="both"/>
      </w:pPr>
      <w:r>
        <w:rPr>
          <w:shd w:val="clear" w:color="auto" w:fill="FFFFFF"/>
        </w:rPr>
        <w:t>L’U</w:t>
      </w:r>
      <w:r w:rsidR="006C2853" w:rsidRPr="00C50C40">
        <w:rPr>
          <w:shd w:val="clear" w:color="auto" w:fill="FFFFFF"/>
        </w:rPr>
        <w:t>niversité</w:t>
      </w:r>
      <w:r w:rsidR="006C2853">
        <w:rPr>
          <w:shd w:val="clear" w:color="auto" w:fill="FFFFFF"/>
        </w:rPr>
        <w:t xml:space="preserve"> </w:t>
      </w:r>
      <w:r w:rsidR="008D2F1F" w:rsidRPr="00C27162">
        <w:rPr>
          <w:shd w:val="clear" w:color="auto" w:fill="FFFFFF"/>
        </w:rPr>
        <w:t xml:space="preserve">se libérera des sommes dues par lui en faisant donner crédit au compte </w:t>
      </w:r>
      <w:proofErr w:type="gramStart"/>
      <w:r w:rsidR="008D2F1F" w:rsidRPr="00C27162">
        <w:rPr>
          <w:shd w:val="clear" w:color="auto" w:fill="FFFFFF"/>
        </w:rPr>
        <w:t>......</w:t>
      </w:r>
      <w:proofErr w:type="gramEnd"/>
      <w:r w:rsidR="008D2F1F" w:rsidRPr="00C27162">
        <w:rPr>
          <w:shd w:val="clear" w:color="auto" w:fill="FFFFFF"/>
        </w:rPr>
        <w:t xml:space="preserve"> à la trésorerie générale, bancaire, ou postal) (1) ouvert à mon nom(ou au nom de la société) à ......(localité), sous relevé d'identification </w:t>
      </w:r>
      <w:r w:rsidR="008D2F1F" w:rsidRPr="00C27162">
        <w:rPr>
          <w:shd w:val="clear" w:color="auto" w:fill="FFFFFF"/>
        </w:rPr>
        <w:lastRenderedPageBreak/>
        <w:t>bancaire (RIB) numéro .........</w:t>
      </w:r>
      <w:r w:rsidR="008D2F1F" w:rsidRPr="00C27162">
        <w:rPr>
          <w:shd w:val="clear" w:color="auto" w:fill="FFFFFF"/>
        </w:rPr>
        <w:br/>
      </w:r>
    </w:p>
    <w:p w:rsidR="008D2F1F" w:rsidRPr="00C27162" w:rsidRDefault="008D2F1F" w:rsidP="008D2F1F">
      <w:pPr>
        <w:autoSpaceDE w:val="0"/>
        <w:autoSpaceDN w:val="0"/>
        <w:adjustRightInd w:val="0"/>
        <w:jc w:val="center"/>
        <w:rPr>
          <w:b/>
          <w:bCs/>
        </w:rPr>
      </w:pPr>
      <w:r w:rsidRPr="00C27162">
        <w:rPr>
          <w:b/>
          <w:bCs/>
        </w:rPr>
        <w:t>Fait à........................le....................</w:t>
      </w:r>
    </w:p>
    <w:p w:rsidR="008D2F1F" w:rsidRPr="00C27162" w:rsidRDefault="008D2F1F" w:rsidP="008D2F1F">
      <w:pPr>
        <w:autoSpaceDE w:val="0"/>
        <w:autoSpaceDN w:val="0"/>
        <w:adjustRightInd w:val="0"/>
        <w:jc w:val="center"/>
      </w:pPr>
    </w:p>
    <w:p w:rsidR="008D2F1F" w:rsidRPr="009959DF" w:rsidRDefault="008D2F1F" w:rsidP="009959DF">
      <w:pPr>
        <w:autoSpaceDE w:val="0"/>
        <w:autoSpaceDN w:val="0"/>
        <w:adjustRightInd w:val="0"/>
        <w:jc w:val="center"/>
        <w:rPr>
          <w:b/>
          <w:bCs/>
        </w:rPr>
      </w:pPr>
      <w:r w:rsidRPr="00C27162">
        <w:rPr>
          <w:b/>
          <w:bCs/>
        </w:rPr>
        <w:t>(Signature et cachet du concurrent)</w:t>
      </w:r>
    </w:p>
    <w:p w:rsidR="008D2F1F" w:rsidRDefault="008D2F1F" w:rsidP="001C624C">
      <w:pPr>
        <w:autoSpaceDE w:val="0"/>
        <w:autoSpaceDN w:val="0"/>
        <w:adjustRightInd w:val="0"/>
        <w:jc w:val="both"/>
        <w:rPr>
          <w:sz w:val="22"/>
          <w:szCs w:val="22"/>
        </w:rPr>
      </w:pPr>
    </w:p>
    <w:p w:rsidR="00FF37C2" w:rsidRDefault="00FF37C2" w:rsidP="001C624C">
      <w:pPr>
        <w:autoSpaceDE w:val="0"/>
        <w:autoSpaceDN w:val="0"/>
        <w:adjustRightInd w:val="0"/>
        <w:jc w:val="both"/>
        <w:rPr>
          <w:sz w:val="22"/>
          <w:szCs w:val="22"/>
        </w:rPr>
      </w:pPr>
    </w:p>
    <w:p w:rsidR="00FF37C2" w:rsidRPr="00C27162" w:rsidRDefault="00FF37C2" w:rsidP="001C624C">
      <w:pPr>
        <w:autoSpaceDE w:val="0"/>
        <w:autoSpaceDN w:val="0"/>
        <w:adjustRightInd w:val="0"/>
        <w:jc w:val="both"/>
        <w:rPr>
          <w:sz w:val="22"/>
          <w:szCs w:val="22"/>
        </w:rPr>
      </w:pPr>
    </w:p>
    <w:p w:rsidR="008D2F1F" w:rsidRDefault="001120B1" w:rsidP="008D2F1F">
      <w:pPr>
        <w:autoSpaceDE w:val="0"/>
        <w:autoSpaceDN w:val="0"/>
        <w:adjustRightInd w:val="0"/>
        <w:jc w:val="both"/>
      </w:pPr>
      <w:r w:rsidRPr="00C27162">
        <w:t xml:space="preserve"> </w:t>
      </w:r>
      <w:r w:rsidR="008D2F1F" w:rsidRPr="00C27162">
        <w:t>(4) lorsqu'il s'agit d'un groupement, ses membres doivent :</w:t>
      </w:r>
    </w:p>
    <w:p w:rsidR="00444F96" w:rsidRDefault="00444F96" w:rsidP="008D2F1F">
      <w:pPr>
        <w:autoSpaceDE w:val="0"/>
        <w:autoSpaceDN w:val="0"/>
        <w:adjustRightInd w:val="0"/>
        <w:jc w:val="both"/>
      </w:pPr>
    </w:p>
    <w:p w:rsidR="00444F96" w:rsidRPr="00C27162" w:rsidRDefault="00444F96" w:rsidP="008D2F1F">
      <w:pPr>
        <w:autoSpaceDE w:val="0"/>
        <w:autoSpaceDN w:val="0"/>
        <w:adjustRightInd w:val="0"/>
        <w:jc w:val="both"/>
      </w:pPr>
    </w:p>
    <w:p w:rsidR="008D2F1F" w:rsidRPr="00C27162" w:rsidRDefault="008D2F1F" w:rsidP="008D2F1F">
      <w:pPr>
        <w:pStyle w:val="Retraitcorpsdetexte"/>
        <w:ind w:left="0"/>
      </w:pPr>
      <w:r w:rsidRPr="00C27162">
        <w:t xml:space="preserve">1) - mettre : «Nous, soussignés.................... </w:t>
      </w:r>
      <w:proofErr w:type="gramStart"/>
      <w:r w:rsidRPr="00C27162">
        <w:t>nous</w:t>
      </w:r>
      <w:proofErr w:type="gramEnd"/>
      <w:r w:rsidRPr="00C27162">
        <w:t xml:space="preserve"> obligeons conjointement/ou solidairement (choisir la mention adéquate et ajouter au reste de l'acte d'engagement les rectifications grammaticales correspondantes) ;</w:t>
      </w:r>
    </w:p>
    <w:p w:rsidR="008D2F1F" w:rsidRPr="00C27162" w:rsidRDefault="008D2F1F" w:rsidP="008D2F1F">
      <w:pPr>
        <w:autoSpaceDE w:val="0"/>
        <w:autoSpaceDN w:val="0"/>
        <w:adjustRightInd w:val="0"/>
        <w:jc w:val="both"/>
      </w:pPr>
      <w:r w:rsidRPr="00C27162">
        <w:t xml:space="preserve">2) - ajouter l'alinéa suivant : « désignons.................. </w:t>
      </w:r>
      <w:proofErr w:type="gramStart"/>
      <w:r w:rsidRPr="00C27162">
        <w:t>( prénoms</w:t>
      </w:r>
      <w:proofErr w:type="gramEnd"/>
      <w:r w:rsidRPr="00C27162">
        <w:t>, noms et qualité) en tant que mandataire du groupement ».</w:t>
      </w:r>
    </w:p>
    <w:p w:rsidR="008D2F1F" w:rsidRPr="00C27162" w:rsidRDefault="008D2F1F" w:rsidP="008D2F1F">
      <w:pPr>
        <w:autoSpaceDE w:val="0"/>
        <w:autoSpaceDN w:val="0"/>
        <w:adjustRightInd w:val="0"/>
        <w:jc w:val="both"/>
      </w:pPr>
      <w:r w:rsidRPr="00C27162">
        <w:t>(5) pour les concurrents non installés au Maroc, préciser la référence des documents équivalents et lorsque ces documents ne sont pas délivrés par leur pays d’origine, la référence à la déclaration faite devant une autorité judiciaire ou administrative ou un notaire ou organisme professionnel qualifié.</w:t>
      </w:r>
    </w:p>
    <w:p w:rsidR="008D2F1F" w:rsidRPr="00C27162" w:rsidRDefault="008D2F1F" w:rsidP="008D2F1F">
      <w:pPr>
        <w:autoSpaceDE w:val="0"/>
        <w:autoSpaceDN w:val="0"/>
        <w:adjustRightInd w:val="0"/>
        <w:jc w:val="both"/>
      </w:pPr>
      <w:r w:rsidRPr="00C27162">
        <w:t>(6) ces mentions ne concernent que les personnes assujetties à cette obligation.</w:t>
      </w:r>
    </w:p>
    <w:p w:rsidR="008D2F1F" w:rsidRPr="00C27162" w:rsidRDefault="008D2F1F" w:rsidP="008D2F1F">
      <w:pPr>
        <w:autoSpaceDE w:val="0"/>
        <w:autoSpaceDN w:val="0"/>
        <w:adjustRightInd w:val="0"/>
        <w:jc w:val="both"/>
      </w:pPr>
      <w:r w:rsidRPr="00C27162">
        <w:t>(7) en cas d'appel d'offres au rabais, cet alinéa doit être remplacé par ce qui suit :</w:t>
      </w:r>
    </w:p>
    <w:p w:rsidR="008D2F1F" w:rsidRPr="00C27162" w:rsidRDefault="008D2F1F" w:rsidP="008D2F1F">
      <w:pPr>
        <w:autoSpaceDE w:val="0"/>
        <w:autoSpaceDN w:val="0"/>
        <w:adjustRightInd w:val="0"/>
        <w:jc w:val="both"/>
      </w:pPr>
      <w:r w:rsidRPr="00C27162">
        <w:t xml:space="preserve">« m'engage à exécuter lesdites prestations conformément au cahier des prescriptions spéciales, moyennant un rabais (ou une </w:t>
      </w:r>
      <w:proofErr w:type="gramStart"/>
      <w:r w:rsidRPr="00C27162">
        <w:t>majoration )</w:t>
      </w:r>
      <w:proofErr w:type="gramEnd"/>
      <w:r w:rsidRPr="00C27162">
        <w:t xml:space="preserve"> de............(……. ) </w:t>
      </w:r>
      <w:proofErr w:type="gramStart"/>
      <w:r w:rsidRPr="00C27162">
        <w:t>( en</w:t>
      </w:r>
      <w:proofErr w:type="gramEnd"/>
      <w:r w:rsidRPr="00C27162">
        <w:t xml:space="preserve"> lettres et en chiffres), sur le bordereau des prix-détail estimatif».</w:t>
      </w:r>
    </w:p>
    <w:p w:rsidR="008D2F1F" w:rsidRPr="00C27162" w:rsidRDefault="008D2F1F" w:rsidP="008D2F1F">
      <w:pPr>
        <w:autoSpaceDE w:val="0"/>
        <w:autoSpaceDN w:val="0"/>
        <w:adjustRightInd w:val="0"/>
        <w:jc w:val="both"/>
      </w:pPr>
      <w:r w:rsidRPr="00C27162">
        <w:t xml:space="preserve"> (8) en cas de concours, les alinéas 1) et 2) doivent être remplacés par ce qui suit :</w:t>
      </w:r>
    </w:p>
    <w:p w:rsidR="008D2F1F" w:rsidRPr="00C27162" w:rsidRDefault="008D2F1F" w:rsidP="008D2F1F">
      <w:pPr>
        <w:autoSpaceDE w:val="0"/>
        <w:autoSpaceDN w:val="0"/>
        <w:adjustRightInd w:val="0"/>
        <w:jc w:val="both"/>
      </w:pPr>
      <w:r w:rsidRPr="00C27162">
        <w:t>« m'engage, si le projet, présenté par ………</w:t>
      </w:r>
      <w:proofErr w:type="gramStart"/>
      <w:r w:rsidRPr="00C27162">
        <w:t>.(</w:t>
      </w:r>
      <w:proofErr w:type="gramEnd"/>
      <w:r w:rsidRPr="00C27162">
        <w:t xml:space="preserve">moi ou notre société) pour l'exécution des prestations précisées en objet du A ci-dessus et joint au présent acte d'engagement, est choisi par le maître </w:t>
      </w:r>
    </w:p>
    <w:p w:rsidR="008D2F1F" w:rsidRPr="00C27162" w:rsidRDefault="008D2F1F" w:rsidP="008D2F1F">
      <w:pPr>
        <w:autoSpaceDE w:val="0"/>
        <w:autoSpaceDN w:val="0"/>
        <w:adjustRightInd w:val="0"/>
        <w:jc w:val="both"/>
      </w:pPr>
      <w:proofErr w:type="gramStart"/>
      <w:r w:rsidRPr="00C27162">
        <w:t>d'ouvrage</w:t>
      </w:r>
      <w:proofErr w:type="gramEnd"/>
      <w:r w:rsidRPr="00C27162">
        <w:t>, à exécuter lesdites prestations conformément aux conditions des pièces produites par ............. (</w:t>
      </w:r>
      <w:proofErr w:type="gramStart"/>
      <w:r w:rsidRPr="00C27162">
        <w:t>moi</w:t>
      </w:r>
      <w:proofErr w:type="gramEnd"/>
      <w:r w:rsidRPr="00C27162">
        <w:t xml:space="preserve"> ou notre société), en exécution du programme du concours et moyennant les prix établis par moi-même dans le bordereau des prix-détail estimatif (ou décomposition du montant global) que j'ai dressé, après avoir apprécié à mon point de vue et sous- ma responsabilité la nature et la difficulté des prestations à exécuter, dont j'ai arrêté :</w:t>
      </w:r>
    </w:p>
    <w:p w:rsidR="008D2F1F" w:rsidRPr="00C27162" w:rsidRDefault="008D2F1F" w:rsidP="008D2F1F">
      <w:pPr>
        <w:autoSpaceDE w:val="0"/>
        <w:autoSpaceDN w:val="0"/>
        <w:adjustRightInd w:val="0"/>
        <w:jc w:val="both"/>
      </w:pPr>
      <w:r w:rsidRPr="00C27162">
        <w:t xml:space="preserve">- montant hors T.V.A. : ................................................ (en lettres et en </w:t>
      </w:r>
      <w:proofErr w:type="gramStart"/>
      <w:r w:rsidRPr="00C27162">
        <w:t>chiffres )</w:t>
      </w:r>
      <w:proofErr w:type="gramEnd"/>
    </w:p>
    <w:p w:rsidR="008D2F1F" w:rsidRPr="00C27162" w:rsidRDefault="008D2F1F" w:rsidP="008D2F1F">
      <w:pPr>
        <w:autoSpaceDE w:val="0"/>
        <w:autoSpaceDN w:val="0"/>
        <w:adjustRightInd w:val="0"/>
        <w:jc w:val="both"/>
      </w:pPr>
      <w:r w:rsidRPr="00C27162">
        <w:t xml:space="preserve">- taux de </w:t>
      </w:r>
      <w:smartTag w:uri="urn:schemas-microsoft-com:office:smarttags" w:element="PersonName">
        <w:smartTagPr>
          <w:attr w:name="ProductID" w:val="la T.V"/>
        </w:smartTagPr>
        <w:r w:rsidRPr="00C27162">
          <w:t>la T.V</w:t>
        </w:r>
      </w:smartTag>
      <w:r w:rsidRPr="00C27162">
        <w:t>.A. :………………………………………….(en pourcentage)</w:t>
      </w:r>
    </w:p>
    <w:p w:rsidR="008D2F1F" w:rsidRPr="00C27162" w:rsidRDefault="008D2F1F" w:rsidP="008D2F1F">
      <w:pPr>
        <w:autoSpaceDE w:val="0"/>
        <w:autoSpaceDN w:val="0"/>
        <w:adjustRightInd w:val="0"/>
        <w:jc w:val="both"/>
      </w:pPr>
      <w:r w:rsidRPr="00C27162">
        <w:t xml:space="preserve">- montant de </w:t>
      </w:r>
      <w:smartTag w:uri="urn:schemas-microsoft-com:office:smarttags" w:element="PersonName">
        <w:smartTagPr>
          <w:attr w:name="ProductID" w:val="la T.V"/>
        </w:smartTagPr>
        <w:r w:rsidRPr="00C27162">
          <w:t>la T.V</w:t>
        </w:r>
      </w:smartTag>
      <w:r w:rsidRPr="00C27162">
        <w:t>.A. ................................ ……………</w:t>
      </w:r>
      <w:proofErr w:type="gramStart"/>
      <w:r w:rsidRPr="00C27162">
        <w:t>.(</w:t>
      </w:r>
      <w:proofErr w:type="gramEnd"/>
      <w:r w:rsidRPr="00C27162">
        <w:t>en lettres et en chiffres)</w:t>
      </w:r>
    </w:p>
    <w:p w:rsidR="008D2F1F" w:rsidRPr="00C27162" w:rsidRDefault="008D2F1F" w:rsidP="008D2F1F">
      <w:pPr>
        <w:autoSpaceDE w:val="0"/>
        <w:autoSpaceDN w:val="0"/>
        <w:adjustRightInd w:val="0"/>
        <w:jc w:val="both"/>
      </w:pPr>
      <w:r w:rsidRPr="00C27162">
        <w:t>- montant T VA comprise : .......................................... (</w:t>
      </w:r>
      <w:proofErr w:type="gramStart"/>
      <w:r w:rsidRPr="00C27162">
        <w:t>en</w:t>
      </w:r>
      <w:proofErr w:type="gramEnd"/>
      <w:r w:rsidRPr="00C27162">
        <w:t xml:space="preserve"> lettres et en chiffres)</w:t>
      </w:r>
    </w:p>
    <w:p w:rsidR="008D2F1F" w:rsidRPr="00C27162" w:rsidRDefault="008D2F1F" w:rsidP="008D2F1F">
      <w:pPr>
        <w:autoSpaceDE w:val="0"/>
        <w:autoSpaceDN w:val="0"/>
        <w:adjustRightInd w:val="0"/>
        <w:jc w:val="both"/>
      </w:pPr>
      <w:r w:rsidRPr="00C27162">
        <w:t xml:space="preserve">« je m'engage à terminer les prestations dans un délai de </w:t>
      </w:r>
      <w:proofErr w:type="gramStart"/>
      <w:r w:rsidRPr="00C27162">
        <w:t>................................…</w:t>
      </w:r>
      <w:proofErr w:type="gramEnd"/>
    </w:p>
    <w:p w:rsidR="008D2F1F" w:rsidRPr="00C27162" w:rsidRDefault="008D2F1F" w:rsidP="008D2F1F">
      <w:pPr>
        <w:autoSpaceDE w:val="0"/>
        <w:autoSpaceDN w:val="0"/>
        <w:adjustRightInd w:val="0"/>
        <w:jc w:val="both"/>
      </w:pPr>
      <w:r w:rsidRPr="00C27162">
        <w:t xml:space="preserve">« </w:t>
      </w:r>
      <w:proofErr w:type="gramStart"/>
      <w:r w:rsidRPr="00C27162">
        <w:t>je</w:t>
      </w:r>
      <w:proofErr w:type="gramEnd"/>
      <w:r w:rsidRPr="00C27162">
        <w:t xml:space="preserve"> m'engage, si l'une des primes prévues dans le programme du concours est attribuée à mon projet, à me conformer au stipulations dudit programme relatives aux droits que se réserve le maître d'ouvrage sur les projets primés (cet alinéa est à supprimer si le maître d'ouvrage ne se réserve aucun droit sur les projets primés) ».</w:t>
      </w:r>
    </w:p>
    <w:p w:rsidR="008D2F1F" w:rsidRDefault="008D2F1F" w:rsidP="001C624C">
      <w:pPr>
        <w:autoSpaceDE w:val="0"/>
        <w:autoSpaceDN w:val="0"/>
        <w:adjustRightInd w:val="0"/>
        <w:jc w:val="both"/>
      </w:pPr>
    </w:p>
    <w:p w:rsidR="001B7D0E" w:rsidRDefault="001B7D0E" w:rsidP="001B7D0E">
      <w:pPr>
        <w:rPr>
          <w:b/>
          <w:bCs/>
          <w:i/>
          <w:iCs/>
          <w:sz w:val="28"/>
        </w:rPr>
      </w:pPr>
    </w:p>
    <w:p w:rsidR="00A77D53" w:rsidRDefault="00A77D53" w:rsidP="001B7D0E">
      <w:pPr>
        <w:rPr>
          <w:b/>
          <w:bCs/>
          <w:i/>
          <w:iCs/>
          <w:sz w:val="28"/>
        </w:rPr>
      </w:pPr>
    </w:p>
    <w:p w:rsidR="00A77D53" w:rsidRDefault="00A77D53" w:rsidP="001B7D0E">
      <w:pPr>
        <w:rPr>
          <w:b/>
          <w:bCs/>
          <w:i/>
          <w:iCs/>
          <w:sz w:val="28"/>
        </w:rPr>
      </w:pPr>
    </w:p>
    <w:p w:rsidR="00A77D53" w:rsidRDefault="00A77D53" w:rsidP="001B7D0E">
      <w:pPr>
        <w:rPr>
          <w:b/>
          <w:bCs/>
          <w:i/>
          <w:iCs/>
          <w:sz w:val="28"/>
        </w:rPr>
      </w:pPr>
    </w:p>
    <w:p w:rsidR="00A77D53" w:rsidRDefault="00A77D53" w:rsidP="001B7D0E">
      <w:pPr>
        <w:rPr>
          <w:b/>
          <w:bCs/>
          <w:i/>
          <w:iCs/>
          <w:sz w:val="28"/>
        </w:rPr>
      </w:pPr>
    </w:p>
    <w:p w:rsidR="00A77D53" w:rsidRDefault="00A77D53" w:rsidP="001B7D0E">
      <w:pPr>
        <w:rPr>
          <w:b/>
          <w:bCs/>
          <w:i/>
          <w:iCs/>
          <w:sz w:val="28"/>
        </w:rPr>
      </w:pPr>
    </w:p>
    <w:p w:rsidR="00A77D53" w:rsidRDefault="00A77D53" w:rsidP="001B7D0E">
      <w:pPr>
        <w:rPr>
          <w:b/>
          <w:bCs/>
          <w:i/>
          <w:iCs/>
          <w:sz w:val="28"/>
        </w:rPr>
      </w:pPr>
    </w:p>
    <w:p w:rsidR="00A77D53" w:rsidRDefault="00A77D53" w:rsidP="001B7D0E">
      <w:pPr>
        <w:rPr>
          <w:b/>
          <w:bCs/>
          <w:i/>
          <w:iCs/>
          <w:sz w:val="28"/>
        </w:rPr>
      </w:pPr>
    </w:p>
    <w:p w:rsidR="00A77D53" w:rsidRDefault="00A77D53" w:rsidP="001B7D0E">
      <w:pPr>
        <w:rPr>
          <w:b/>
          <w:bCs/>
          <w:i/>
          <w:iCs/>
          <w:sz w:val="28"/>
        </w:rPr>
      </w:pPr>
    </w:p>
    <w:p w:rsidR="00444F96" w:rsidRDefault="00444F96" w:rsidP="001B7D0E">
      <w:pPr>
        <w:rPr>
          <w:b/>
          <w:bCs/>
          <w:i/>
          <w:iCs/>
          <w:sz w:val="28"/>
        </w:rPr>
      </w:pPr>
    </w:p>
    <w:p w:rsidR="00444F96" w:rsidRDefault="00444F96" w:rsidP="001B7D0E">
      <w:pPr>
        <w:rPr>
          <w:b/>
          <w:bCs/>
          <w:i/>
          <w:iCs/>
          <w:sz w:val="28"/>
        </w:rPr>
      </w:pPr>
    </w:p>
    <w:p w:rsidR="00444F96" w:rsidRDefault="00444F96" w:rsidP="001B7D0E">
      <w:pPr>
        <w:rPr>
          <w:b/>
          <w:bCs/>
          <w:i/>
          <w:iCs/>
          <w:sz w:val="28"/>
        </w:rPr>
      </w:pPr>
    </w:p>
    <w:p w:rsidR="00444F96" w:rsidRDefault="00444F96" w:rsidP="001B7D0E">
      <w:pPr>
        <w:rPr>
          <w:b/>
          <w:bCs/>
          <w:i/>
          <w:iCs/>
          <w:sz w:val="28"/>
        </w:rPr>
      </w:pPr>
    </w:p>
    <w:p w:rsidR="00444F96" w:rsidRDefault="00444F96" w:rsidP="001B7D0E">
      <w:pPr>
        <w:rPr>
          <w:b/>
          <w:bCs/>
          <w:i/>
          <w:iCs/>
          <w:sz w:val="28"/>
        </w:rPr>
      </w:pPr>
    </w:p>
    <w:p w:rsidR="00444F96" w:rsidRDefault="00444F96" w:rsidP="001B7D0E">
      <w:pPr>
        <w:rPr>
          <w:b/>
          <w:bCs/>
          <w:i/>
          <w:iCs/>
          <w:sz w:val="28"/>
        </w:rPr>
      </w:pPr>
    </w:p>
    <w:p w:rsidR="00444F96" w:rsidRDefault="00444F96" w:rsidP="001B7D0E">
      <w:pPr>
        <w:rPr>
          <w:b/>
          <w:bCs/>
          <w:i/>
          <w:iCs/>
          <w:sz w:val="28"/>
        </w:rPr>
      </w:pPr>
    </w:p>
    <w:p w:rsidR="00444F96" w:rsidRDefault="00444F96" w:rsidP="001B7D0E">
      <w:pPr>
        <w:rPr>
          <w:b/>
          <w:bCs/>
          <w:i/>
          <w:iCs/>
          <w:sz w:val="28"/>
        </w:rPr>
      </w:pPr>
    </w:p>
    <w:p w:rsidR="00444F96" w:rsidRDefault="00444F96" w:rsidP="001B7D0E">
      <w:pPr>
        <w:rPr>
          <w:b/>
          <w:bCs/>
          <w:i/>
          <w:iCs/>
          <w:sz w:val="28"/>
        </w:rPr>
      </w:pPr>
    </w:p>
    <w:p w:rsidR="00444F96" w:rsidRDefault="00444F96" w:rsidP="001B7D0E">
      <w:pPr>
        <w:rPr>
          <w:b/>
          <w:bCs/>
          <w:i/>
          <w:iCs/>
          <w:sz w:val="28"/>
        </w:rPr>
      </w:pPr>
    </w:p>
    <w:p w:rsidR="00444F96" w:rsidRDefault="00444F96" w:rsidP="001B7D0E">
      <w:pPr>
        <w:rPr>
          <w:b/>
          <w:bCs/>
          <w:i/>
          <w:iCs/>
          <w:sz w:val="28"/>
        </w:rPr>
      </w:pPr>
    </w:p>
    <w:p w:rsidR="00444F96" w:rsidRDefault="00444F96" w:rsidP="001B7D0E">
      <w:pPr>
        <w:rPr>
          <w:b/>
          <w:bCs/>
          <w:i/>
          <w:iCs/>
          <w:sz w:val="28"/>
        </w:rPr>
      </w:pPr>
    </w:p>
    <w:p w:rsidR="00444F96" w:rsidRDefault="00444F96" w:rsidP="001B7D0E">
      <w:pPr>
        <w:rPr>
          <w:b/>
          <w:bCs/>
          <w:i/>
          <w:iCs/>
          <w:sz w:val="28"/>
        </w:rPr>
      </w:pPr>
    </w:p>
    <w:p w:rsidR="00444F96" w:rsidRDefault="00444F96" w:rsidP="001B7D0E">
      <w:pPr>
        <w:rPr>
          <w:b/>
          <w:bCs/>
          <w:i/>
          <w:iCs/>
          <w:sz w:val="28"/>
        </w:rPr>
      </w:pPr>
    </w:p>
    <w:p w:rsidR="00444F96" w:rsidRDefault="00444F96" w:rsidP="001B7D0E">
      <w:pPr>
        <w:rPr>
          <w:b/>
          <w:bCs/>
          <w:i/>
          <w:iCs/>
          <w:sz w:val="28"/>
        </w:rPr>
      </w:pPr>
    </w:p>
    <w:p w:rsidR="00A77D53" w:rsidRDefault="00A77D53" w:rsidP="001B7D0E">
      <w:pPr>
        <w:rPr>
          <w:b/>
          <w:bCs/>
          <w:i/>
          <w:iCs/>
          <w:sz w:val="28"/>
        </w:rPr>
      </w:pPr>
    </w:p>
    <w:p w:rsidR="00A77D53" w:rsidRPr="00C27162" w:rsidRDefault="00A77D53" w:rsidP="001B7D0E">
      <w:pPr>
        <w:rPr>
          <w:b/>
          <w:bCs/>
          <w:i/>
          <w:iCs/>
          <w:sz w:val="28"/>
        </w:rPr>
      </w:pPr>
    </w:p>
    <w:p w:rsidR="008D2F1F" w:rsidRPr="00C27162" w:rsidRDefault="008D2F1F" w:rsidP="008D2F1F">
      <w:pPr>
        <w:autoSpaceDE w:val="0"/>
        <w:autoSpaceDN w:val="0"/>
        <w:adjustRightInd w:val="0"/>
        <w:jc w:val="center"/>
        <w:rPr>
          <w:b/>
          <w:bCs/>
        </w:rPr>
      </w:pPr>
      <w:r w:rsidRPr="00C27162">
        <w:rPr>
          <w:b/>
          <w:bCs/>
        </w:rPr>
        <w:t>MODELE DE DECLARATION SUR L'HONNEUR</w:t>
      </w:r>
    </w:p>
    <w:p w:rsidR="008D2F1F" w:rsidRPr="00C27162" w:rsidRDefault="008D2F1F" w:rsidP="008D2F1F">
      <w:pPr>
        <w:autoSpaceDE w:val="0"/>
        <w:autoSpaceDN w:val="0"/>
        <w:adjustRightInd w:val="0"/>
        <w:jc w:val="center"/>
        <w:rPr>
          <w:b/>
          <w:bCs/>
        </w:rPr>
      </w:pPr>
      <w:r w:rsidRPr="00C27162">
        <w:rPr>
          <w:b/>
          <w:bCs/>
        </w:rPr>
        <w:t>******</w:t>
      </w:r>
    </w:p>
    <w:p w:rsidR="008D2F1F" w:rsidRPr="00C27162" w:rsidRDefault="008D2F1F" w:rsidP="008D2F1F">
      <w:pPr>
        <w:pStyle w:val="Titre3"/>
        <w:jc w:val="center"/>
      </w:pPr>
      <w:r w:rsidRPr="00C27162">
        <w:t>DECLARATION SUR L'HONNEUR  (*)</w:t>
      </w:r>
    </w:p>
    <w:p w:rsidR="008D2F1F" w:rsidRPr="00C27162" w:rsidRDefault="008D2F1F" w:rsidP="008D2F1F">
      <w:pPr>
        <w:autoSpaceDE w:val="0"/>
        <w:autoSpaceDN w:val="0"/>
        <w:adjustRightInd w:val="0"/>
        <w:jc w:val="center"/>
      </w:pP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both"/>
      </w:pPr>
      <w:r w:rsidRPr="00C27162">
        <w:t>- Mode de passation</w:t>
      </w:r>
      <w:r w:rsidR="00842DC7">
        <w:t> :</w:t>
      </w:r>
      <w:r w:rsidR="00842DC7" w:rsidRPr="00842DC7">
        <w:t xml:space="preserve"> </w:t>
      </w:r>
      <w:r w:rsidR="00842DC7">
        <w:t xml:space="preserve">Appel d'offres ouvert </w:t>
      </w:r>
      <w:r w:rsidR="00842DC7" w:rsidRPr="00C27162">
        <w:t>sur offres des prix n°</w:t>
      </w:r>
      <w:r w:rsidR="00444F96">
        <w:t>51IUH2C/2016</w:t>
      </w:r>
      <w:r w:rsidR="00842DC7" w:rsidRPr="00C27162">
        <w:t xml:space="preserve"> du </w:t>
      </w:r>
      <w:r w:rsidR="00444F96">
        <w:t>29 Octobre 2016</w:t>
      </w:r>
    </w:p>
    <w:p w:rsidR="00C20EE1" w:rsidRDefault="008D2F1F" w:rsidP="00444F96">
      <w:pPr>
        <w:autoSpaceDE w:val="0"/>
        <w:autoSpaceDN w:val="0"/>
        <w:adjustRightInd w:val="0"/>
        <w:jc w:val="both"/>
        <w:rPr>
          <w:color w:val="222222"/>
          <w:sz w:val="18"/>
          <w:szCs w:val="18"/>
          <w:shd w:val="clear" w:color="auto" w:fill="FFFFFF"/>
        </w:rPr>
      </w:pPr>
      <w:r w:rsidRPr="00C27162">
        <w:t>- Objet du marché</w:t>
      </w:r>
      <w:r w:rsidR="003704B4" w:rsidRPr="003704B4">
        <w:rPr>
          <w:b/>
          <w:sz w:val="22"/>
        </w:rPr>
        <w:t xml:space="preserve"> </w:t>
      </w:r>
      <w:r w:rsidR="00444F96">
        <w:t>:</w:t>
      </w:r>
      <w:r w:rsidR="00444F96" w:rsidRPr="00C27162">
        <w:t xml:space="preserve"> </w:t>
      </w:r>
      <w:r w:rsidR="00444F96" w:rsidRPr="00444F96">
        <w:rPr>
          <w:bCs/>
          <w:sz w:val="18"/>
          <w:szCs w:val="24"/>
        </w:rPr>
        <w:t>L’</w:t>
      </w:r>
      <w:r w:rsidR="00444F96" w:rsidRPr="00444F96">
        <w:rPr>
          <w:b/>
          <w:sz w:val="18"/>
          <w:szCs w:val="24"/>
        </w:rPr>
        <w:t xml:space="preserve">Achat de matériels scientifiques pour l’Ecole Normale Supérieure de L’Enseignement Technique Mohammedia relevant de l’université HASSAN II de Casablanca en trois lots en lot Unique </w:t>
      </w:r>
    </w:p>
    <w:p w:rsidR="00C20EE1" w:rsidRDefault="00C20EE1" w:rsidP="003704B4">
      <w:pPr>
        <w:autoSpaceDE w:val="0"/>
        <w:autoSpaceDN w:val="0"/>
        <w:adjustRightInd w:val="0"/>
        <w:jc w:val="both"/>
        <w:rPr>
          <w:b/>
          <w:sz w:val="22"/>
        </w:rPr>
      </w:pPr>
    </w:p>
    <w:p w:rsidR="003704B4" w:rsidRDefault="003704B4" w:rsidP="003704B4">
      <w:pPr>
        <w:autoSpaceDE w:val="0"/>
        <w:autoSpaceDN w:val="0"/>
        <w:adjustRightInd w:val="0"/>
        <w:jc w:val="both"/>
      </w:pPr>
    </w:p>
    <w:p w:rsidR="008D2F1F" w:rsidRPr="003704B4" w:rsidRDefault="008D2F1F" w:rsidP="003704B4">
      <w:pPr>
        <w:autoSpaceDE w:val="0"/>
        <w:autoSpaceDN w:val="0"/>
        <w:adjustRightInd w:val="0"/>
        <w:jc w:val="both"/>
        <w:rPr>
          <w:b/>
          <w:sz w:val="24"/>
          <w:u w:val="single"/>
        </w:rPr>
      </w:pPr>
      <w:r w:rsidRPr="003704B4">
        <w:rPr>
          <w:b/>
          <w:sz w:val="24"/>
          <w:u w:val="single"/>
        </w:rPr>
        <w:t>A - Pour les personnes physiques</w:t>
      </w:r>
    </w:p>
    <w:p w:rsidR="003704B4" w:rsidRDefault="003704B4" w:rsidP="008D2F1F">
      <w:pPr>
        <w:autoSpaceDE w:val="0"/>
        <w:autoSpaceDN w:val="0"/>
        <w:adjustRightInd w:val="0"/>
        <w:jc w:val="both"/>
        <w:rPr>
          <w:b/>
          <w:bCs/>
        </w:rPr>
      </w:pPr>
    </w:p>
    <w:p w:rsidR="008D2F1F" w:rsidRPr="00C27162" w:rsidRDefault="008D2F1F" w:rsidP="008D2F1F">
      <w:pPr>
        <w:autoSpaceDE w:val="0"/>
        <w:autoSpaceDN w:val="0"/>
        <w:adjustRightInd w:val="0"/>
        <w:jc w:val="both"/>
      </w:pPr>
      <w:r w:rsidRPr="00C27162">
        <w:t xml:space="preserve">Je, soussigné : </w:t>
      </w:r>
      <w:proofErr w:type="gramStart"/>
      <w:r w:rsidRPr="00C27162">
        <w:t>...................................................................(</w:t>
      </w:r>
      <w:proofErr w:type="gramEnd"/>
      <w:r w:rsidRPr="00C27162">
        <w:t>prénom, nom et qualité)</w:t>
      </w:r>
    </w:p>
    <w:p w:rsidR="008D2F1F" w:rsidRPr="00C27162" w:rsidRDefault="008D2F1F" w:rsidP="008D2F1F">
      <w:pPr>
        <w:autoSpaceDE w:val="0"/>
        <w:autoSpaceDN w:val="0"/>
        <w:adjustRightInd w:val="0"/>
        <w:jc w:val="both"/>
      </w:pPr>
      <w:proofErr w:type="gramStart"/>
      <w:r w:rsidRPr="00C27162">
        <w:t>agissant</w:t>
      </w:r>
      <w:proofErr w:type="gramEnd"/>
      <w:r w:rsidRPr="00C27162">
        <w:t xml:space="preserve"> en mon nom personnel et pour mon propre compte,</w:t>
      </w:r>
    </w:p>
    <w:p w:rsidR="008D2F1F" w:rsidRPr="00C27162" w:rsidRDefault="008D2F1F" w:rsidP="008D2F1F">
      <w:pPr>
        <w:autoSpaceDE w:val="0"/>
        <w:autoSpaceDN w:val="0"/>
        <w:adjustRightInd w:val="0"/>
        <w:jc w:val="both"/>
      </w:pPr>
      <w:proofErr w:type="gramStart"/>
      <w:r w:rsidRPr="00C27162">
        <w:t>adresse</w:t>
      </w:r>
      <w:proofErr w:type="gramEnd"/>
      <w:r w:rsidRPr="00C27162">
        <w:t xml:space="preserve"> du domicile élu :.........................................................................................</w:t>
      </w:r>
    </w:p>
    <w:p w:rsidR="008D2F1F" w:rsidRPr="00C27162" w:rsidRDefault="008D2F1F" w:rsidP="008D2F1F">
      <w:pPr>
        <w:autoSpaceDE w:val="0"/>
        <w:autoSpaceDN w:val="0"/>
        <w:adjustRightInd w:val="0"/>
        <w:jc w:val="both"/>
      </w:pPr>
      <w:proofErr w:type="gramStart"/>
      <w:r w:rsidRPr="00C27162">
        <w:t>affilié</w:t>
      </w:r>
      <w:proofErr w:type="gramEnd"/>
      <w:r w:rsidRPr="00C27162">
        <w:t xml:space="preserve"> à </w:t>
      </w:r>
      <w:smartTag w:uri="urn:schemas-microsoft-com:office:smarttags" w:element="PersonName">
        <w:smartTagPr>
          <w:attr w:name="ProductID" w:val="la CNSS"/>
        </w:smartTagPr>
        <w:r w:rsidRPr="00C27162">
          <w:t>la CNSS</w:t>
        </w:r>
      </w:smartTag>
      <w:r w:rsidRPr="00C27162">
        <w:t xml:space="preserve"> sous le n° :................................. (1)</w:t>
      </w:r>
    </w:p>
    <w:p w:rsidR="008D2F1F" w:rsidRPr="00C27162" w:rsidRDefault="008D2F1F" w:rsidP="008D2F1F">
      <w:pPr>
        <w:autoSpaceDE w:val="0"/>
        <w:autoSpaceDN w:val="0"/>
        <w:adjustRightInd w:val="0"/>
        <w:jc w:val="both"/>
      </w:pPr>
      <w:r w:rsidRPr="00C27162">
        <w:t>inscrit au registre du commerce de</w:t>
      </w:r>
      <w:proofErr w:type="gramStart"/>
      <w:r w:rsidRPr="00C27162">
        <w:t>............................................(</w:t>
      </w:r>
      <w:proofErr w:type="gramEnd"/>
      <w:r w:rsidRPr="00C27162">
        <w:t>localité) sous le n° ...................................... (1) n° de patente.......................... (1)</w:t>
      </w:r>
    </w:p>
    <w:p w:rsidR="008D2F1F" w:rsidRPr="00C27162" w:rsidRDefault="008D2F1F" w:rsidP="008D2F1F">
      <w:pPr>
        <w:autoSpaceDE w:val="0"/>
        <w:autoSpaceDN w:val="0"/>
        <w:adjustRightInd w:val="0"/>
        <w:jc w:val="both"/>
      </w:pPr>
      <w:r w:rsidRPr="00C27162">
        <w:t xml:space="preserve">n° du compte courant postal-bancaire ou à </w:t>
      </w:r>
      <w:smartTag w:uri="urn:schemas-microsoft-com:office:smarttags" w:element="PersonName">
        <w:smartTagPr>
          <w:attr w:name="ProductID" w:val="la TGR"/>
        </w:smartTagPr>
        <w:r w:rsidRPr="00C27162">
          <w:t>la TGR</w:t>
        </w:r>
      </w:smartTag>
      <w:proofErr w:type="gramStart"/>
      <w:r w:rsidRPr="00C27162">
        <w:t>…………………</w:t>
      </w:r>
      <w:proofErr w:type="gramEnd"/>
      <w:r w:rsidRPr="00C27162">
        <w:t>..(RIB)</w:t>
      </w:r>
    </w:p>
    <w:p w:rsidR="008D2F1F" w:rsidRPr="00C27162" w:rsidRDefault="008D2F1F" w:rsidP="008D2F1F">
      <w:pPr>
        <w:autoSpaceDE w:val="0"/>
        <w:autoSpaceDN w:val="0"/>
        <w:adjustRightInd w:val="0"/>
        <w:jc w:val="both"/>
      </w:pPr>
    </w:p>
    <w:p w:rsidR="008D2F1F" w:rsidRPr="00C27162" w:rsidRDefault="008D2F1F" w:rsidP="008D2F1F">
      <w:pPr>
        <w:pStyle w:val="Titre3"/>
      </w:pPr>
      <w:r w:rsidRPr="00C27162">
        <w:t>B - Pour les personnes morales</w:t>
      </w: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both"/>
      </w:pPr>
      <w:r w:rsidRPr="00C27162">
        <w:t>Je, soussigné ..........................                (</w:t>
      </w:r>
      <w:proofErr w:type="gramStart"/>
      <w:r w:rsidRPr="00C27162">
        <w:t>prénom</w:t>
      </w:r>
      <w:proofErr w:type="gramEnd"/>
      <w:r w:rsidRPr="00C27162">
        <w:t>, nom et qualité au sein de l'entreprise)</w:t>
      </w:r>
    </w:p>
    <w:p w:rsidR="008D2F1F" w:rsidRPr="00C27162" w:rsidRDefault="008D2F1F" w:rsidP="008D2F1F">
      <w:pPr>
        <w:autoSpaceDE w:val="0"/>
        <w:autoSpaceDN w:val="0"/>
        <w:adjustRightInd w:val="0"/>
        <w:jc w:val="both"/>
      </w:pPr>
      <w:proofErr w:type="gramStart"/>
      <w:r w:rsidRPr="00C27162">
        <w:t>agissant</w:t>
      </w:r>
      <w:proofErr w:type="gramEnd"/>
      <w:r w:rsidRPr="00C27162">
        <w:t xml:space="preserve"> au nom et pour le compte de...................................... (</w:t>
      </w:r>
      <w:proofErr w:type="gramStart"/>
      <w:r w:rsidRPr="00C27162">
        <w:t>raison</w:t>
      </w:r>
      <w:proofErr w:type="gramEnd"/>
      <w:r w:rsidRPr="00C27162">
        <w:t xml:space="preserve"> sociale et forme juridique de la société) au capital de:.....................................................................................................</w:t>
      </w:r>
    </w:p>
    <w:p w:rsidR="008D2F1F" w:rsidRPr="00C27162" w:rsidRDefault="008D2F1F" w:rsidP="008D2F1F">
      <w:pPr>
        <w:autoSpaceDE w:val="0"/>
        <w:autoSpaceDN w:val="0"/>
        <w:adjustRightInd w:val="0"/>
        <w:jc w:val="both"/>
      </w:pPr>
      <w:proofErr w:type="gramStart"/>
      <w:r w:rsidRPr="00C27162">
        <w:t>adresse</w:t>
      </w:r>
      <w:proofErr w:type="gramEnd"/>
      <w:r w:rsidRPr="00C27162">
        <w:t xml:space="preserve"> du siège social de la société..................................................................... adresse du domicile élu..........................................................................................</w:t>
      </w:r>
    </w:p>
    <w:p w:rsidR="008D2F1F" w:rsidRPr="00C27162" w:rsidRDefault="008D2F1F" w:rsidP="008D2F1F">
      <w:pPr>
        <w:autoSpaceDE w:val="0"/>
        <w:autoSpaceDN w:val="0"/>
        <w:adjustRightInd w:val="0"/>
        <w:jc w:val="both"/>
      </w:pPr>
      <w:proofErr w:type="gramStart"/>
      <w:r w:rsidRPr="00C27162">
        <w:t>affiliée</w:t>
      </w:r>
      <w:proofErr w:type="gramEnd"/>
      <w:r w:rsidRPr="00C27162">
        <w:t xml:space="preserve"> à </w:t>
      </w:r>
      <w:smartTag w:uri="urn:schemas-microsoft-com:office:smarttags" w:element="PersonName">
        <w:smartTagPr>
          <w:attr w:name="ProductID" w:val="la CNSS"/>
        </w:smartTagPr>
        <w:r w:rsidRPr="00C27162">
          <w:t>la CNSS</w:t>
        </w:r>
      </w:smartTag>
      <w:r w:rsidRPr="00C27162">
        <w:t xml:space="preserve"> sous le n°..............................(1)</w:t>
      </w:r>
    </w:p>
    <w:p w:rsidR="008D2F1F" w:rsidRPr="00C27162" w:rsidRDefault="008D2F1F" w:rsidP="008D2F1F">
      <w:pPr>
        <w:autoSpaceDE w:val="0"/>
        <w:autoSpaceDN w:val="0"/>
        <w:adjustRightInd w:val="0"/>
        <w:jc w:val="both"/>
      </w:pPr>
      <w:proofErr w:type="gramStart"/>
      <w:r w:rsidRPr="00C27162">
        <w:t>inscrite</w:t>
      </w:r>
      <w:proofErr w:type="gramEnd"/>
      <w:r w:rsidRPr="00C27162">
        <w:t xml:space="preserve"> au registre du commerce............................... (</w:t>
      </w:r>
      <w:proofErr w:type="gramStart"/>
      <w:r w:rsidRPr="00C27162">
        <w:t>localité</w:t>
      </w:r>
      <w:proofErr w:type="gramEnd"/>
      <w:r w:rsidRPr="00C27162">
        <w:t>) sous le n°....................................(1)</w:t>
      </w:r>
    </w:p>
    <w:p w:rsidR="008D2F1F" w:rsidRPr="00C27162" w:rsidRDefault="008D2F1F" w:rsidP="008D2F1F">
      <w:pPr>
        <w:autoSpaceDE w:val="0"/>
        <w:autoSpaceDN w:val="0"/>
        <w:adjustRightInd w:val="0"/>
        <w:jc w:val="both"/>
      </w:pPr>
      <w:proofErr w:type="gramStart"/>
      <w:r w:rsidRPr="00C27162">
        <w:t>n</w:t>
      </w:r>
      <w:proofErr w:type="gramEnd"/>
      <w:r w:rsidRPr="00C27162">
        <w:t>° de patente........................(1)</w:t>
      </w:r>
    </w:p>
    <w:p w:rsidR="008D2F1F" w:rsidRPr="00C27162" w:rsidRDefault="008D2F1F" w:rsidP="008D2F1F">
      <w:pPr>
        <w:autoSpaceDE w:val="0"/>
        <w:autoSpaceDN w:val="0"/>
        <w:adjustRightInd w:val="0"/>
        <w:jc w:val="both"/>
      </w:pPr>
      <w:r w:rsidRPr="00C27162">
        <w:t xml:space="preserve">n° du compte courant postal-bancaire ou à </w:t>
      </w:r>
      <w:smartTag w:uri="urn:schemas-microsoft-com:office:smarttags" w:element="PersonName">
        <w:smartTagPr>
          <w:attr w:name="ProductID" w:val="la TGR"/>
        </w:smartTagPr>
        <w:r w:rsidRPr="00C27162">
          <w:t>la TGR</w:t>
        </w:r>
      </w:smartTag>
      <w:proofErr w:type="gramStart"/>
      <w:r w:rsidRPr="00C27162">
        <w:t>…………………</w:t>
      </w:r>
      <w:proofErr w:type="gramEnd"/>
      <w:r w:rsidRPr="00C27162">
        <w:t>..(RIB)</w:t>
      </w: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both"/>
      </w:pPr>
      <w:r w:rsidRPr="00C27162">
        <w:rPr>
          <w:b/>
          <w:bCs/>
        </w:rPr>
        <w:t>- Déclare sur l'honneur</w:t>
      </w:r>
      <w:r w:rsidRPr="00C27162">
        <w:t xml:space="preserve"> :</w:t>
      </w:r>
    </w:p>
    <w:p w:rsidR="008D2F1F" w:rsidRPr="00C27162" w:rsidRDefault="008D2F1F" w:rsidP="008D2F1F">
      <w:pPr>
        <w:autoSpaceDE w:val="0"/>
        <w:autoSpaceDN w:val="0"/>
        <w:adjustRightInd w:val="0"/>
        <w:jc w:val="both"/>
      </w:pPr>
    </w:p>
    <w:p w:rsidR="008D2F1F" w:rsidRPr="00C27162" w:rsidRDefault="008D2F1F" w:rsidP="008D2F1F">
      <w:pPr>
        <w:pStyle w:val="Corpsdetexte"/>
      </w:pPr>
      <w:r w:rsidRPr="00C27162">
        <w:t>1 - m'engager à couvrir, dans les limites fixées dans le cahier des charges, par une police d'assurance, les risques découlant de mon activité professionnelle ;</w:t>
      </w: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both"/>
      </w:pPr>
      <w:r w:rsidRPr="00C27162">
        <w:t>2 - que je remplie les conditions prévues à l'article 2</w:t>
      </w:r>
      <w:r w:rsidR="001645DE">
        <w:t>4</w:t>
      </w:r>
      <w:r w:rsidRPr="00C27162">
        <w:t xml:space="preserve"> du règlement fixant les conditions et les formes de passation des marchés de l’Université</w:t>
      </w:r>
      <w:r w:rsidR="001645DE">
        <w:t xml:space="preserve"> Hassan II </w:t>
      </w:r>
      <w:r w:rsidR="00444F96">
        <w:t xml:space="preserve">de </w:t>
      </w:r>
      <w:r w:rsidR="001645DE">
        <w:t>Casablanca</w:t>
      </w:r>
      <w:r w:rsidRPr="00C27162">
        <w:t>;</w:t>
      </w: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both"/>
      </w:pPr>
      <w:r w:rsidRPr="00C27162">
        <w:t xml:space="preserve">- </w:t>
      </w:r>
      <w:r w:rsidRPr="00C27162">
        <w:rPr>
          <w:b/>
          <w:bCs/>
        </w:rPr>
        <w:t xml:space="preserve">Etant </w:t>
      </w:r>
      <w:r w:rsidRPr="00C27162">
        <w:t>en redressement judiciaire j’atteste que je suis autorisé par l’autorité judiciaire compétente à poursuivre l’exercice de mon activité (2) ;</w:t>
      </w: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both"/>
      </w:pPr>
      <w:r w:rsidRPr="00C27162">
        <w:t>3 - m'engager, si j'envisage de recourir à la sous-traitance :</w:t>
      </w: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both"/>
      </w:pPr>
      <w:r w:rsidRPr="00C27162">
        <w:t>- à m'assurer que les sous-traitants remplissent également les conditions prévues par l'article 2</w:t>
      </w:r>
      <w:r w:rsidR="003A2911">
        <w:t>4</w:t>
      </w:r>
      <w:r w:rsidRPr="00C27162">
        <w:t xml:space="preserve"> du </w:t>
      </w:r>
      <w:r w:rsidR="00616FC9" w:rsidRPr="00C27162">
        <w:t>règlement fixant les conditions et les formes de passation des marchés de l’Université</w:t>
      </w:r>
      <w:r w:rsidR="00616FC9">
        <w:t xml:space="preserve"> Hassan II </w:t>
      </w:r>
      <w:r w:rsidR="00444F96">
        <w:t xml:space="preserve">de </w:t>
      </w:r>
      <w:r w:rsidR="00616FC9">
        <w:t>Casablanca</w:t>
      </w:r>
      <w:r w:rsidRPr="00C27162">
        <w:t xml:space="preserve"> ;</w:t>
      </w: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both"/>
      </w:pPr>
      <w:r w:rsidRPr="00C27162">
        <w:t xml:space="preserve"> - que celle-ci ne peut dépasser 50 % du montant du marché, ni porter sur le lot ou le corps d’état principal du marché ;</w:t>
      </w: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both"/>
      </w:pPr>
      <w:r w:rsidRPr="00C27162">
        <w:lastRenderedPageBreak/>
        <w:t>4 – m’engager à ne pas recourir par moi-même ou par personne interposée à des pratiques de fraude ou de corruption de personnes qui interviennent à quelque titre que ce soit dans les différentes procédures de passation, de gestion et d’exécution du  marché</w:t>
      </w:r>
      <w:r w:rsidR="000D6875">
        <w:t xml:space="preserve"> qui résultera du présent appel d’offres</w:t>
      </w:r>
      <w:r w:rsidRPr="00C27162">
        <w:t>.</w:t>
      </w: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both"/>
      </w:pPr>
      <w:r w:rsidRPr="00C27162">
        <w:t>5 – m’engager à ne pas faire, par moi-même ou par personnes interposées, des promesses, des dons ou des présents en vue de l’influer sur les différentes procédures de conclusion du présent marché.</w:t>
      </w: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both"/>
      </w:pPr>
      <w:r w:rsidRPr="00C27162">
        <w:t xml:space="preserve">- </w:t>
      </w:r>
      <w:r w:rsidRPr="00C27162">
        <w:rPr>
          <w:b/>
          <w:bCs/>
        </w:rPr>
        <w:t>certifie</w:t>
      </w:r>
      <w:r w:rsidRPr="00C27162">
        <w:t xml:space="preserve"> l'exactitude des renseignements contenus dans la présente déclaration sur l'honneur et dans les pièces fournies dans mon dossier de candidature.</w:t>
      </w: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both"/>
      </w:pPr>
      <w:r w:rsidRPr="00C27162">
        <w:t xml:space="preserve">-  </w:t>
      </w:r>
      <w:r w:rsidRPr="00C27162">
        <w:rPr>
          <w:b/>
          <w:bCs/>
        </w:rPr>
        <w:t>reconnais</w:t>
      </w:r>
      <w:r w:rsidRPr="00C27162">
        <w:t xml:space="preserve"> avoir pris connaissance des sanctions prévues par l'article </w:t>
      </w:r>
      <w:r w:rsidR="000748B4">
        <w:t>142</w:t>
      </w:r>
      <w:r w:rsidRPr="00C27162">
        <w:t xml:space="preserve"> du présent règlement, relatives à l'inexactitude de la déclaration sur l'honneur.</w:t>
      </w: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center"/>
      </w:pPr>
      <w:r w:rsidRPr="00C27162">
        <w:t>Fait à.....................le...........................</w:t>
      </w:r>
    </w:p>
    <w:p w:rsidR="008D2F1F" w:rsidRPr="00C27162" w:rsidRDefault="008D2F1F" w:rsidP="008D2F1F">
      <w:pPr>
        <w:autoSpaceDE w:val="0"/>
        <w:autoSpaceDN w:val="0"/>
        <w:adjustRightInd w:val="0"/>
        <w:jc w:val="center"/>
      </w:pPr>
    </w:p>
    <w:p w:rsidR="008D2F1F" w:rsidRPr="00C27162" w:rsidRDefault="008D2F1F" w:rsidP="008D2F1F">
      <w:pPr>
        <w:autoSpaceDE w:val="0"/>
        <w:autoSpaceDN w:val="0"/>
        <w:adjustRightInd w:val="0"/>
        <w:jc w:val="center"/>
        <w:rPr>
          <w:b/>
          <w:bCs/>
        </w:rPr>
      </w:pPr>
      <w:r w:rsidRPr="00C27162">
        <w:rPr>
          <w:b/>
          <w:bCs/>
        </w:rPr>
        <w:t>Signature et cachet du concurrent (2)</w:t>
      </w:r>
    </w:p>
    <w:p w:rsidR="008D2F1F" w:rsidRPr="00C27162" w:rsidRDefault="008D2F1F" w:rsidP="008D2F1F">
      <w:pPr>
        <w:autoSpaceDE w:val="0"/>
        <w:autoSpaceDN w:val="0"/>
        <w:adjustRightInd w:val="0"/>
        <w:jc w:val="center"/>
      </w:pPr>
    </w:p>
    <w:p w:rsidR="008D2F1F" w:rsidRPr="00C27162" w:rsidRDefault="008D2F1F" w:rsidP="008D2F1F">
      <w:pPr>
        <w:autoSpaceDE w:val="0"/>
        <w:autoSpaceDN w:val="0"/>
        <w:adjustRightInd w:val="0"/>
        <w:jc w:val="both"/>
      </w:pPr>
      <w:r w:rsidRPr="00C27162">
        <w:t>(1) pour les concurrents non installés au Maroc, préciser la référence aux documents équivalents lorsque ces documents ne sont pas délivrés par leur pays d’origine ou de provenance.</w:t>
      </w:r>
    </w:p>
    <w:p w:rsidR="008D2F1F" w:rsidRPr="00C27162" w:rsidRDefault="008D2F1F" w:rsidP="008D2F1F">
      <w:pPr>
        <w:autoSpaceDE w:val="0"/>
        <w:autoSpaceDN w:val="0"/>
        <w:adjustRightInd w:val="0"/>
        <w:jc w:val="both"/>
      </w:pPr>
      <w:r w:rsidRPr="00C27162">
        <w:t>(2) à supprimer le cas échéant.</w:t>
      </w:r>
    </w:p>
    <w:p w:rsidR="008D2F1F" w:rsidRPr="00C27162" w:rsidRDefault="008D2F1F" w:rsidP="008D2F1F">
      <w:pPr>
        <w:autoSpaceDE w:val="0"/>
        <w:autoSpaceDN w:val="0"/>
        <w:adjustRightInd w:val="0"/>
        <w:jc w:val="both"/>
      </w:pPr>
      <w:r w:rsidRPr="00C27162">
        <w:t xml:space="preserve">(*) </w:t>
      </w:r>
      <w:proofErr w:type="gramStart"/>
      <w:r w:rsidRPr="00C27162">
        <w:t>en</w:t>
      </w:r>
      <w:proofErr w:type="gramEnd"/>
      <w:r w:rsidRPr="00C27162">
        <w:t xml:space="preserve"> cas de groupement, chacun des membres doit présenter sa propre déclaration sur l'honneur.</w:t>
      </w: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both"/>
      </w:pPr>
    </w:p>
    <w:p w:rsidR="008D2F1F" w:rsidRPr="00C27162" w:rsidRDefault="008D2F1F" w:rsidP="008D2F1F">
      <w:pPr>
        <w:autoSpaceDE w:val="0"/>
        <w:autoSpaceDN w:val="0"/>
        <w:adjustRightInd w:val="0"/>
        <w:jc w:val="both"/>
      </w:pPr>
    </w:p>
    <w:p w:rsidR="00F77347" w:rsidRPr="00C27162" w:rsidRDefault="00F77347" w:rsidP="001C624C">
      <w:pPr>
        <w:pStyle w:val="Titre4"/>
        <w:rPr>
          <w:sz w:val="18"/>
          <w:szCs w:val="18"/>
        </w:rPr>
      </w:pPr>
    </w:p>
    <w:sectPr w:rsidR="00F77347" w:rsidRPr="00C27162" w:rsidSect="000B68D2">
      <w:footerReference w:type="even" r:id="rId10"/>
      <w:footerReference w:type="default" r:id="rId11"/>
      <w:pgSz w:w="11906" w:h="16838"/>
      <w:pgMar w:top="851" w:right="1134" w:bottom="851" w:left="1560" w:header="720" w:footer="720" w:gutter="0"/>
      <w:pgBorders w:display="firstPage" w:offsetFrom="page">
        <w:top w:val="dashed" w:sz="4" w:space="24" w:color="auto"/>
        <w:left w:val="dashed" w:sz="4" w:space="24" w:color="auto"/>
        <w:bottom w:val="dashed" w:sz="4" w:space="24" w:color="auto"/>
        <w:right w:val="dashed"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2CF" w:rsidRDefault="00B662CF">
      <w:r>
        <w:separator/>
      </w:r>
    </w:p>
  </w:endnote>
  <w:endnote w:type="continuationSeparator" w:id="0">
    <w:p w:rsidR="00B662CF" w:rsidRDefault="00B6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3EE" w:rsidRDefault="00FC53E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14</w:t>
    </w:r>
    <w:r>
      <w:rPr>
        <w:rStyle w:val="Numrodepage"/>
      </w:rPr>
      <w:fldChar w:fldCharType="end"/>
    </w:r>
  </w:p>
  <w:p w:rsidR="00FC53EE" w:rsidRDefault="00FC53EE">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3EE" w:rsidRDefault="00FC53E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64A22">
      <w:rPr>
        <w:rStyle w:val="Numrodepage"/>
        <w:noProof/>
      </w:rPr>
      <w:t>6</w:t>
    </w:r>
    <w:r>
      <w:rPr>
        <w:rStyle w:val="Numrodepage"/>
      </w:rPr>
      <w:fldChar w:fldCharType="end"/>
    </w:r>
  </w:p>
  <w:p w:rsidR="00FC53EE" w:rsidRDefault="00FC53EE">
    <w:pPr>
      <w:pStyle w:val="Pieddepage"/>
      <w:framePr w:wrap="around" w:vAnchor="text" w:hAnchor="margin" w:xAlign="center" w:y="1"/>
      <w:ind w:right="360"/>
      <w:rPr>
        <w:rStyle w:val="Numrodepage"/>
      </w:rPr>
    </w:pPr>
  </w:p>
  <w:p w:rsidR="00FC53EE" w:rsidRDefault="00B662CF">
    <w:pPr>
      <w:pStyle w:val="Pieddepage"/>
      <w:tabs>
        <w:tab w:val="clear" w:pos="4536"/>
        <w:tab w:val="clear" w:pos="9072"/>
        <w:tab w:val="center" w:pos="4678"/>
      </w:tabs>
      <w:rPr>
        <w:b/>
      </w:rPr>
    </w:pPr>
    <w:r>
      <w:rPr>
        <w:noProof/>
      </w:rPr>
      <w:pict>
        <v:line id="_x0000_s2052" style="position:absolute;z-index:251657728" from="5.2pt,-2.2pt" to="458.8pt,-2.2pt" strokecolor="whit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2CF" w:rsidRDefault="00B662CF">
      <w:r>
        <w:separator/>
      </w:r>
    </w:p>
  </w:footnote>
  <w:footnote w:type="continuationSeparator" w:id="0">
    <w:p w:rsidR="00B662CF" w:rsidRDefault="00B662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62B05"/>
    <w:multiLevelType w:val="hybridMultilevel"/>
    <w:tmpl w:val="C93219C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EF3A7B"/>
    <w:multiLevelType w:val="hybridMultilevel"/>
    <w:tmpl w:val="70F4B13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16C0547"/>
    <w:multiLevelType w:val="hybridMultilevel"/>
    <w:tmpl w:val="46163798"/>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43695A44"/>
    <w:multiLevelType w:val="hybridMultilevel"/>
    <w:tmpl w:val="C29EBD92"/>
    <w:lvl w:ilvl="0" w:tplc="040C0001">
      <w:start w:val="1"/>
      <w:numFmt w:val="bullet"/>
      <w:lvlText w:val=""/>
      <w:lvlJc w:val="left"/>
      <w:pPr>
        <w:ind w:left="720" w:hanging="360"/>
      </w:pPr>
      <w:rPr>
        <w:rFonts w:ascii="Symbol" w:hAnsi="Symbol" w:hint="default"/>
      </w:rPr>
    </w:lvl>
    <w:lvl w:ilvl="1" w:tplc="0D64299E">
      <w:numFmt w:val="bullet"/>
      <w:lvlText w:val="-"/>
      <w:lvlJc w:val="left"/>
      <w:pPr>
        <w:ind w:left="1440" w:hanging="360"/>
      </w:pPr>
      <w:rPr>
        <w:rFonts w:ascii="Arial" w:eastAsia="Times New Roman"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8D28FB"/>
    <w:multiLevelType w:val="hybridMultilevel"/>
    <w:tmpl w:val="E348E320"/>
    <w:lvl w:ilvl="0" w:tplc="3EAD2DBB">
      <w:start w:val="1"/>
      <w:numFmt w:val="lowerLetter"/>
      <w:lvlText w:val="%1)"/>
      <w:lvlJc w:val="left"/>
      <w:pPr>
        <w:ind w:left="1004" w:hanging="360"/>
      </w:pPr>
      <w:rPr>
        <w:rFonts w:ascii="Verdana" w:hAnsi="Verdana" w:cs="Verdana"/>
        <w:snapToGrid/>
        <w:spacing w:val="-9"/>
        <w:w w:val="110"/>
        <w:sz w:val="20"/>
        <w:szCs w:val="20"/>
      </w:rPr>
    </w:lvl>
    <w:lvl w:ilvl="1" w:tplc="E6CA9518">
      <w:start w:val="1"/>
      <w:numFmt w:val="decimal"/>
      <w:lvlText w:val="%2-"/>
      <w:lvlJc w:val="left"/>
      <w:pPr>
        <w:ind w:left="502" w:hanging="360"/>
      </w:pPr>
      <w:rPr>
        <w:rFonts w:cs="Times New Roman" w:hint="default"/>
        <w:b w:val="0"/>
        <w:bCs w:val="0"/>
        <w:dstrike w:val="0"/>
        <w:color w:val="FF0000"/>
      </w:rPr>
    </w:lvl>
    <w:lvl w:ilvl="2" w:tplc="3EAD2DBB">
      <w:start w:val="1"/>
      <w:numFmt w:val="lowerLetter"/>
      <w:lvlText w:val="%3)"/>
      <w:lvlJc w:val="left"/>
      <w:pPr>
        <w:ind w:left="1173" w:hanging="180"/>
      </w:pPr>
      <w:rPr>
        <w:rFonts w:ascii="Verdana" w:hAnsi="Verdana" w:cs="Verdana"/>
        <w:snapToGrid/>
        <w:spacing w:val="-9"/>
        <w:w w:val="110"/>
        <w:sz w:val="20"/>
        <w:szCs w:val="20"/>
      </w:rPr>
    </w:lvl>
    <w:lvl w:ilvl="3" w:tplc="3DE6F1D4">
      <w:start w:val="1"/>
      <w:numFmt w:val="upperRoman"/>
      <w:lvlText w:val="%4-"/>
      <w:lvlJc w:val="left"/>
      <w:pPr>
        <w:ind w:left="1004" w:hanging="720"/>
      </w:pPr>
      <w:rPr>
        <w:rFonts w:cs="Times New Roman" w:hint="default"/>
      </w:rPr>
    </w:lvl>
    <w:lvl w:ilvl="4" w:tplc="59BAA2A2">
      <w:start w:val="2"/>
      <w:numFmt w:val="bullet"/>
      <w:lvlText w:val="-"/>
      <w:lvlJc w:val="left"/>
      <w:pPr>
        <w:tabs>
          <w:tab w:val="num" w:pos="927"/>
        </w:tabs>
        <w:ind w:left="927" w:hanging="360"/>
      </w:pPr>
      <w:rPr>
        <w:rFonts w:ascii="Comic Sans MS" w:eastAsia="Times New Roman" w:hAnsi="Comic Sans MS" w:hint="default"/>
        <w:b/>
        <w:snapToGrid/>
        <w:spacing w:val="-9"/>
        <w:w w:val="110"/>
        <w:sz w:val="20"/>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5" w15:restartNumberingAfterBreak="0">
    <w:nsid w:val="50D129D4"/>
    <w:multiLevelType w:val="hybridMultilevel"/>
    <w:tmpl w:val="D8C20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786765"/>
    <w:multiLevelType w:val="hybridMultilevel"/>
    <w:tmpl w:val="21504DC8"/>
    <w:lvl w:ilvl="0" w:tplc="8D3A9044">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7" w15:restartNumberingAfterBreak="0">
    <w:nsid w:val="7C6F0233"/>
    <w:multiLevelType w:val="hybridMultilevel"/>
    <w:tmpl w:val="2ACAD516"/>
    <w:lvl w:ilvl="0" w:tplc="040C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5"/>
  </w:num>
  <w:num w:numId="6">
    <w:abstractNumId w:val="1"/>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3">
      <o:colormru v:ext="edit" colors="#00760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6514"/>
    <w:rsid w:val="00007712"/>
    <w:rsid w:val="00043107"/>
    <w:rsid w:val="0005649A"/>
    <w:rsid w:val="000605F1"/>
    <w:rsid w:val="00063B7D"/>
    <w:rsid w:val="000748B4"/>
    <w:rsid w:val="00076B0F"/>
    <w:rsid w:val="00080B5D"/>
    <w:rsid w:val="00083110"/>
    <w:rsid w:val="000909D5"/>
    <w:rsid w:val="000A3CA2"/>
    <w:rsid w:val="000A4A42"/>
    <w:rsid w:val="000B5A34"/>
    <w:rsid w:val="000B68D2"/>
    <w:rsid w:val="000B7500"/>
    <w:rsid w:val="000C014D"/>
    <w:rsid w:val="000C27A0"/>
    <w:rsid w:val="000C4778"/>
    <w:rsid w:val="000C53F4"/>
    <w:rsid w:val="000D1561"/>
    <w:rsid w:val="000D6875"/>
    <w:rsid w:val="000E0619"/>
    <w:rsid w:val="000F3473"/>
    <w:rsid w:val="000F4E02"/>
    <w:rsid w:val="000F55C2"/>
    <w:rsid w:val="00100737"/>
    <w:rsid w:val="00100BAB"/>
    <w:rsid w:val="001120B1"/>
    <w:rsid w:val="00112A9F"/>
    <w:rsid w:val="0011482E"/>
    <w:rsid w:val="00115402"/>
    <w:rsid w:val="001312F2"/>
    <w:rsid w:val="00136104"/>
    <w:rsid w:val="0014144E"/>
    <w:rsid w:val="0014473A"/>
    <w:rsid w:val="00144901"/>
    <w:rsid w:val="00153886"/>
    <w:rsid w:val="00154D2D"/>
    <w:rsid w:val="00161C9C"/>
    <w:rsid w:val="001645DE"/>
    <w:rsid w:val="001713FB"/>
    <w:rsid w:val="0017601C"/>
    <w:rsid w:val="00176776"/>
    <w:rsid w:val="00183F0C"/>
    <w:rsid w:val="001903C2"/>
    <w:rsid w:val="001920CB"/>
    <w:rsid w:val="001B7D0E"/>
    <w:rsid w:val="001C4888"/>
    <w:rsid w:val="001C624C"/>
    <w:rsid w:val="001C7F85"/>
    <w:rsid w:val="001D0B36"/>
    <w:rsid w:val="001D774B"/>
    <w:rsid w:val="001E3599"/>
    <w:rsid w:val="00220EFF"/>
    <w:rsid w:val="002231AF"/>
    <w:rsid w:val="00226EE8"/>
    <w:rsid w:val="002602CE"/>
    <w:rsid w:val="00261208"/>
    <w:rsid w:val="00264689"/>
    <w:rsid w:val="00264739"/>
    <w:rsid w:val="002727E7"/>
    <w:rsid w:val="00284221"/>
    <w:rsid w:val="00287257"/>
    <w:rsid w:val="00287CBC"/>
    <w:rsid w:val="00292DB8"/>
    <w:rsid w:val="002A76E3"/>
    <w:rsid w:val="002E73A7"/>
    <w:rsid w:val="002F0459"/>
    <w:rsid w:val="002F6964"/>
    <w:rsid w:val="003003C8"/>
    <w:rsid w:val="003243C5"/>
    <w:rsid w:val="00331C66"/>
    <w:rsid w:val="00332776"/>
    <w:rsid w:val="00351DEF"/>
    <w:rsid w:val="00355D0B"/>
    <w:rsid w:val="00357CD4"/>
    <w:rsid w:val="003704B4"/>
    <w:rsid w:val="00370A09"/>
    <w:rsid w:val="00373DBF"/>
    <w:rsid w:val="00376CFE"/>
    <w:rsid w:val="00381064"/>
    <w:rsid w:val="00391A5E"/>
    <w:rsid w:val="00397F43"/>
    <w:rsid w:val="003A021C"/>
    <w:rsid w:val="003A2911"/>
    <w:rsid w:val="003B2022"/>
    <w:rsid w:val="003C1BE3"/>
    <w:rsid w:val="003C6E3E"/>
    <w:rsid w:val="003D2EF9"/>
    <w:rsid w:val="003D3951"/>
    <w:rsid w:val="003F3054"/>
    <w:rsid w:val="004004DE"/>
    <w:rsid w:val="00404CC0"/>
    <w:rsid w:val="00407AAB"/>
    <w:rsid w:val="00413A4B"/>
    <w:rsid w:val="00415ADA"/>
    <w:rsid w:val="00425194"/>
    <w:rsid w:val="00435F41"/>
    <w:rsid w:val="004369F1"/>
    <w:rsid w:val="004406F0"/>
    <w:rsid w:val="00444F96"/>
    <w:rsid w:val="00461F5E"/>
    <w:rsid w:val="0047142E"/>
    <w:rsid w:val="00475BEF"/>
    <w:rsid w:val="00485930"/>
    <w:rsid w:val="00487B87"/>
    <w:rsid w:val="00493149"/>
    <w:rsid w:val="00493DE1"/>
    <w:rsid w:val="004A1908"/>
    <w:rsid w:val="004B1C96"/>
    <w:rsid w:val="004C0DD6"/>
    <w:rsid w:val="004E2A43"/>
    <w:rsid w:val="004F1B7E"/>
    <w:rsid w:val="00506CFF"/>
    <w:rsid w:val="00521D2D"/>
    <w:rsid w:val="0053253C"/>
    <w:rsid w:val="00540327"/>
    <w:rsid w:val="00543C42"/>
    <w:rsid w:val="00547135"/>
    <w:rsid w:val="00564E60"/>
    <w:rsid w:val="00572278"/>
    <w:rsid w:val="00576932"/>
    <w:rsid w:val="0058051D"/>
    <w:rsid w:val="005810A2"/>
    <w:rsid w:val="00597E77"/>
    <w:rsid w:val="005B01F3"/>
    <w:rsid w:val="005C55DC"/>
    <w:rsid w:val="005C68B6"/>
    <w:rsid w:val="005D1BAA"/>
    <w:rsid w:val="005D6A34"/>
    <w:rsid w:val="0060161A"/>
    <w:rsid w:val="006064BF"/>
    <w:rsid w:val="00607950"/>
    <w:rsid w:val="00607EDC"/>
    <w:rsid w:val="0061446A"/>
    <w:rsid w:val="00616FC9"/>
    <w:rsid w:val="00623805"/>
    <w:rsid w:val="00626906"/>
    <w:rsid w:val="0063109B"/>
    <w:rsid w:val="00634EE5"/>
    <w:rsid w:val="0064201C"/>
    <w:rsid w:val="00655481"/>
    <w:rsid w:val="00655CFC"/>
    <w:rsid w:val="006610E5"/>
    <w:rsid w:val="00663536"/>
    <w:rsid w:val="00663FEA"/>
    <w:rsid w:val="006668E2"/>
    <w:rsid w:val="00670215"/>
    <w:rsid w:val="00671705"/>
    <w:rsid w:val="00674458"/>
    <w:rsid w:val="0067548E"/>
    <w:rsid w:val="00676514"/>
    <w:rsid w:val="0069541C"/>
    <w:rsid w:val="0069555A"/>
    <w:rsid w:val="006A07CB"/>
    <w:rsid w:val="006A31E5"/>
    <w:rsid w:val="006A7522"/>
    <w:rsid w:val="006B756D"/>
    <w:rsid w:val="006C2853"/>
    <w:rsid w:val="006D5D48"/>
    <w:rsid w:val="006E2B08"/>
    <w:rsid w:val="006E5135"/>
    <w:rsid w:val="006E7C0B"/>
    <w:rsid w:val="006F0936"/>
    <w:rsid w:val="006F64C2"/>
    <w:rsid w:val="006F7EF3"/>
    <w:rsid w:val="00702E1A"/>
    <w:rsid w:val="00713EE6"/>
    <w:rsid w:val="00715C98"/>
    <w:rsid w:val="00717CCD"/>
    <w:rsid w:val="00723DC8"/>
    <w:rsid w:val="0072589F"/>
    <w:rsid w:val="00726861"/>
    <w:rsid w:val="00737EDE"/>
    <w:rsid w:val="00742C56"/>
    <w:rsid w:val="007469F6"/>
    <w:rsid w:val="00747252"/>
    <w:rsid w:val="00751066"/>
    <w:rsid w:val="00751439"/>
    <w:rsid w:val="007604C2"/>
    <w:rsid w:val="007644A6"/>
    <w:rsid w:val="007727E0"/>
    <w:rsid w:val="007904DE"/>
    <w:rsid w:val="007953D0"/>
    <w:rsid w:val="007A7F4E"/>
    <w:rsid w:val="007B653C"/>
    <w:rsid w:val="007B7641"/>
    <w:rsid w:val="007E5B42"/>
    <w:rsid w:val="00810481"/>
    <w:rsid w:val="0082068C"/>
    <w:rsid w:val="008245EC"/>
    <w:rsid w:val="0082517E"/>
    <w:rsid w:val="00842DC7"/>
    <w:rsid w:val="008741E2"/>
    <w:rsid w:val="00881EBB"/>
    <w:rsid w:val="008872F8"/>
    <w:rsid w:val="008A027C"/>
    <w:rsid w:val="008A0E30"/>
    <w:rsid w:val="008B40D2"/>
    <w:rsid w:val="008C3973"/>
    <w:rsid w:val="008C5A45"/>
    <w:rsid w:val="008D2F1F"/>
    <w:rsid w:val="008D328D"/>
    <w:rsid w:val="008E2CD1"/>
    <w:rsid w:val="008E7CFF"/>
    <w:rsid w:val="008F15AC"/>
    <w:rsid w:val="008F61B6"/>
    <w:rsid w:val="008F71B3"/>
    <w:rsid w:val="0090202D"/>
    <w:rsid w:val="00907132"/>
    <w:rsid w:val="00910BDE"/>
    <w:rsid w:val="0092052F"/>
    <w:rsid w:val="009348A3"/>
    <w:rsid w:val="00944C59"/>
    <w:rsid w:val="0094573A"/>
    <w:rsid w:val="00951683"/>
    <w:rsid w:val="009546AB"/>
    <w:rsid w:val="0096161C"/>
    <w:rsid w:val="00970084"/>
    <w:rsid w:val="00983B9D"/>
    <w:rsid w:val="0098479D"/>
    <w:rsid w:val="00987636"/>
    <w:rsid w:val="00990BAD"/>
    <w:rsid w:val="009959DF"/>
    <w:rsid w:val="00995DFE"/>
    <w:rsid w:val="009A4165"/>
    <w:rsid w:val="009A6811"/>
    <w:rsid w:val="009B206B"/>
    <w:rsid w:val="009C01C7"/>
    <w:rsid w:val="009C2C45"/>
    <w:rsid w:val="009C7B50"/>
    <w:rsid w:val="009D3539"/>
    <w:rsid w:val="009D7A45"/>
    <w:rsid w:val="009F28C8"/>
    <w:rsid w:val="00A04296"/>
    <w:rsid w:val="00A0492B"/>
    <w:rsid w:val="00A13637"/>
    <w:rsid w:val="00A220FD"/>
    <w:rsid w:val="00A462A3"/>
    <w:rsid w:val="00A463E9"/>
    <w:rsid w:val="00A52BFE"/>
    <w:rsid w:val="00A6026D"/>
    <w:rsid w:val="00A62E99"/>
    <w:rsid w:val="00A65EC2"/>
    <w:rsid w:val="00A662E2"/>
    <w:rsid w:val="00A66CD1"/>
    <w:rsid w:val="00A731A8"/>
    <w:rsid w:val="00A740CA"/>
    <w:rsid w:val="00A74457"/>
    <w:rsid w:val="00A77D53"/>
    <w:rsid w:val="00A87B86"/>
    <w:rsid w:val="00A96151"/>
    <w:rsid w:val="00A977BD"/>
    <w:rsid w:val="00AA39CF"/>
    <w:rsid w:val="00AA545C"/>
    <w:rsid w:val="00AB22C1"/>
    <w:rsid w:val="00AB3B3E"/>
    <w:rsid w:val="00AB78D8"/>
    <w:rsid w:val="00AC77BB"/>
    <w:rsid w:val="00AE25CB"/>
    <w:rsid w:val="00AE2DAC"/>
    <w:rsid w:val="00AE68F1"/>
    <w:rsid w:val="00AE69B8"/>
    <w:rsid w:val="00AF0339"/>
    <w:rsid w:val="00B059B1"/>
    <w:rsid w:val="00B1569C"/>
    <w:rsid w:val="00B162F9"/>
    <w:rsid w:val="00B32160"/>
    <w:rsid w:val="00B36EF5"/>
    <w:rsid w:val="00B662CF"/>
    <w:rsid w:val="00B7107B"/>
    <w:rsid w:val="00B72CA4"/>
    <w:rsid w:val="00B7449F"/>
    <w:rsid w:val="00B74EEA"/>
    <w:rsid w:val="00B82DC8"/>
    <w:rsid w:val="00B847F2"/>
    <w:rsid w:val="00BA331C"/>
    <w:rsid w:val="00BD114C"/>
    <w:rsid w:val="00BD40F8"/>
    <w:rsid w:val="00BD7417"/>
    <w:rsid w:val="00BE0718"/>
    <w:rsid w:val="00BE1638"/>
    <w:rsid w:val="00BE38E3"/>
    <w:rsid w:val="00BE4329"/>
    <w:rsid w:val="00BE5D9A"/>
    <w:rsid w:val="00BE6410"/>
    <w:rsid w:val="00C20EE1"/>
    <w:rsid w:val="00C2415F"/>
    <w:rsid w:val="00C2550F"/>
    <w:rsid w:val="00C27162"/>
    <w:rsid w:val="00C2751B"/>
    <w:rsid w:val="00C2777C"/>
    <w:rsid w:val="00C33241"/>
    <w:rsid w:val="00C42279"/>
    <w:rsid w:val="00C4273A"/>
    <w:rsid w:val="00C42742"/>
    <w:rsid w:val="00C44264"/>
    <w:rsid w:val="00C50C40"/>
    <w:rsid w:val="00C54217"/>
    <w:rsid w:val="00C716E3"/>
    <w:rsid w:val="00C83073"/>
    <w:rsid w:val="00C91501"/>
    <w:rsid w:val="00C94749"/>
    <w:rsid w:val="00CB1A54"/>
    <w:rsid w:val="00CC1B19"/>
    <w:rsid w:val="00CE33BC"/>
    <w:rsid w:val="00CE33BE"/>
    <w:rsid w:val="00CF26E8"/>
    <w:rsid w:val="00CF4260"/>
    <w:rsid w:val="00CF53EF"/>
    <w:rsid w:val="00D031E2"/>
    <w:rsid w:val="00D055B4"/>
    <w:rsid w:val="00D06D87"/>
    <w:rsid w:val="00D2494D"/>
    <w:rsid w:val="00D53945"/>
    <w:rsid w:val="00D53BED"/>
    <w:rsid w:val="00D548E9"/>
    <w:rsid w:val="00D7203F"/>
    <w:rsid w:val="00D76924"/>
    <w:rsid w:val="00D9236C"/>
    <w:rsid w:val="00D93B8B"/>
    <w:rsid w:val="00DB1558"/>
    <w:rsid w:val="00DC12F0"/>
    <w:rsid w:val="00DD288F"/>
    <w:rsid w:val="00DE1673"/>
    <w:rsid w:val="00DE7362"/>
    <w:rsid w:val="00DF294E"/>
    <w:rsid w:val="00DF6735"/>
    <w:rsid w:val="00E0317B"/>
    <w:rsid w:val="00E0358F"/>
    <w:rsid w:val="00E12A4D"/>
    <w:rsid w:val="00E22E94"/>
    <w:rsid w:val="00E240DC"/>
    <w:rsid w:val="00E27D29"/>
    <w:rsid w:val="00E339D1"/>
    <w:rsid w:val="00E37C41"/>
    <w:rsid w:val="00E60B4B"/>
    <w:rsid w:val="00E6699F"/>
    <w:rsid w:val="00E82F5E"/>
    <w:rsid w:val="00E84AD2"/>
    <w:rsid w:val="00E92F7D"/>
    <w:rsid w:val="00EA374E"/>
    <w:rsid w:val="00EA73ED"/>
    <w:rsid w:val="00EA7DBB"/>
    <w:rsid w:val="00EB0B59"/>
    <w:rsid w:val="00EB6C14"/>
    <w:rsid w:val="00ED1358"/>
    <w:rsid w:val="00EE6B2D"/>
    <w:rsid w:val="00EF35D5"/>
    <w:rsid w:val="00F11E65"/>
    <w:rsid w:val="00F24241"/>
    <w:rsid w:val="00F251B1"/>
    <w:rsid w:val="00F33029"/>
    <w:rsid w:val="00F34001"/>
    <w:rsid w:val="00F404B8"/>
    <w:rsid w:val="00F417A0"/>
    <w:rsid w:val="00F41C53"/>
    <w:rsid w:val="00F43D69"/>
    <w:rsid w:val="00F457B7"/>
    <w:rsid w:val="00F46BE1"/>
    <w:rsid w:val="00F53655"/>
    <w:rsid w:val="00F63139"/>
    <w:rsid w:val="00F64A22"/>
    <w:rsid w:val="00F70C62"/>
    <w:rsid w:val="00F77347"/>
    <w:rsid w:val="00F81D91"/>
    <w:rsid w:val="00F8411D"/>
    <w:rsid w:val="00F85056"/>
    <w:rsid w:val="00F93250"/>
    <w:rsid w:val="00FA204D"/>
    <w:rsid w:val="00FA354D"/>
    <w:rsid w:val="00FA54E3"/>
    <w:rsid w:val="00FB13EF"/>
    <w:rsid w:val="00FB5B4C"/>
    <w:rsid w:val="00FC53EE"/>
    <w:rsid w:val="00FC6FA0"/>
    <w:rsid w:val="00FE4C3D"/>
    <w:rsid w:val="00FE5CB0"/>
    <w:rsid w:val="00FF37C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3">
      <o:colormru v:ext="edit" colors="#007600"/>
    </o:shapedefaults>
    <o:shapelayout v:ext="edit">
      <o:idmap v:ext="edit" data="1"/>
    </o:shapelayout>
  </w:shapeDefaults>
  <w:decimalSymbol w:val=","/>
  <w:listSeparator w:val=";"/>
  <w15:docId w15:val="{6EC0EDCC-C429-4F1E-952C-2AC80974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center"/>
      <w:outlineLvl w:val="1"/>
    </w:pPr>
    <w:rPr>
      <w:caps/>
      <w:sz w:val="24"/>
    </w:rPr>
  </w:style>
  <w:style w:type="paragraph" w:styleId="Titre3">
    <w:name w:val="heading 3"/>
    <w:basedOn w:val="Normal"/>
    <w:next w:val="Normal"/>
    <w:qFormat/>
    <w:pPr>
      <w:keepNext/>
      <w:outlineLvl w:val="2"/>
    </w:pPr>
    <w:rPr>
      <w:b/>
      <w:sz w:val="24"/>
      <w:u w:val="single"/>
    </w:rPr>
  </w:style>
  <w:style w:type="paragraph" w:styleId="Titre4">
    <w:name w:val="heading 4"/>
    <w:basedOn w:val="Normal"/>
    <w:next w:val="Normal"/>
    <w:qFormat/>
    <w:pPr>
      <w:keepNext/>
      <w:jc w:val="both"/>
      <w:outlineLvl w:val="3"/>
    </w:pPr>
    <w:rPr>
      <w:b/>
      <w:sz w:val="24"/>
      <w:u w:val="single"/>
    </w:rPr>
  </w:style>
  <w:style w:type="paragraph" w:styleId="Titre5">
    <w:name w:val="heading 5"/>
    <w:basedOn w:val="Normal"/>
    <w:next w:val="Normal"/>
    <w:link w:val="Titre5Car"/>
    <w:qFormat/>
    <w:pPr>
      <w:keepNext/>
      <w:jc w:val="both"/>
      <w:outlineLvl w:val="4"/>
    </w:pPr>
    <w:rPr>
      <w:rFonts w:ascii="Comic Sans MS" w:hAnsi="Comic Sans MS"/>
      <w:b/>
      <w:u w:val="single"/>
    </w:rPr>
  </w:style>
  <w:style w:type="paragraph" w:styleId="Titre6">
    <w:name w:val="heading 6"/>
    <w:basedOn w:val="Normal"/>
    <w:next w:val="Normal"/>
    <w:qFormat/>
    <w:pPr>
      <w:keepNext/>
      <w:jc w:val="both"/>
      <w:outlineLvl w:val="5"/>
    </w:pPr>
    <w:rPr>
      <w:rFonts w:ascii="Comic Sans MS" w:hAnsi="Comic Sans MS"/>
      <w:b/>
    </w:rPr>
  </w:style>
  <w:style w:type="paragraph" w:styleId="Titre7">
    <w:name w:val="heading 7"/>
    <w:basedOn w:val="Normal"/>
    <w:next w:val="Normal"/>
    <w:qFormat/>
    <w:pPr>
      <w:keepNext/>
      <w:jc w:val="both"/>
      <w:outlineLvl w:val="6"/>
    </w:pPr>
    <w:rPr>
      <w:rFonts w:ascii="Comic Sans MS" w:hAnsi="Comic Sans MS"/>
      <w:b/>
      <w:sz w:val="24"/>
    </w:rPr>
  </w:style>
  <w:style w:type="paragraph" w:styleId="Titre8">
    <w:name w:val="heading 8"/>
    <w:basedOn w:val="Normal"/>
    <w:next w:val="Normal"/>
    <w:qFormat/>
    <w:pPr>
      <w:keepNext/>
      <w:jc w:val="both"/>
      <w:outlineLvl w:val="7"/>
    </w:pPr>
    <w:rPr>
      <w:rFonts w:ascii="Comic Sans MS" w:hAnsi="Comic Sans MS"/>
      <w:b/>
      <w:sz w:val="24"/>
      <w:u w:val="single"/>
    </w:rPr>
  </w:style>
  <w:style w:type="paragraph" w:styleId="Titre9">
    <w:name w:val="heading 9"/>
    <w:basedOn w:val="Normal"/>
    <w:next w:val="Normal"/>
    <w:qFormat/>
    <w:pPr>
      <w:keepNext/>
      <w:outlineLvl w:val="8"/>
    </w:pPr>
    <w:rPr>
      <w:rFonts w:ascii="Comic Sans MS" w:hAnsi="Comic Sans M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Corpsdetexte">
    <w:name w:val="Body Text"/>
    <w:basedOn w:val="Normal"/>
    <w:link w:val="CorpsdetexteCar"/>
    <w:rPr>
      <w:sz w:val="24"/>
    </w:rPr>
  </w:style>
  <w:style w:type="paragraph" w:styleId="Retraitcorpsdetexte">
    <w:name w:val="Body Text Indent"/>
    <w:basedOn w:val="Normal"/>
    <w:semiHidden/>
    <w:pPr>
      <w:ind w:left="709" w:hanging="709"/>
      <w:jc w:val="both"/>
    </w:pPr>
    <w:rPr>
      <w:sz w:val="24"/>
    </w:rPr>
  </w:style>
  <w:style w:type="paragraph" w:styleId="Retraitcorpsdetexte2">
    <w:name w:val="Body Text Indent 2"/>
    <w:basedOn w:val="Normal"/>
    <w:link w:val="Retraitcorpsdetexte2Car"/>
    <w:pPr>
      <w:ind w:left="1701" w:hanging="285"/>
      <w:jc w:val="both"/>
    </w:pPr>
    <w:rPr>
      <w:sz w:val="24"/>
    </w:rPr>
  </w:style>
  <w:style w:type="paragraph" w:styleId="Retraitcorpsdetexte3">
    <w:name w:val="Body Text Indent 3"/>
    <w:basedOn w:val="Normal"/>
    <w:semiHidden/>
    <w:pPr>
      <w:ind w:left="1701"/>
      <w:jc w:val="both"/>
    </w:pPr>
    <w:rPr>
      <w:sz w:val="24"/>
    </w:rPr>
  </w:style>
  <w:style w:type="paragraph" w:styleId="Corpsdetexte2">
    <w:name w:val="Body Text 2"/>
    <w:basedOn w:val="Normal"/>
    <w:pPr>
      <w:tabs>
        <w:tab w:val="left" w:pos="426"/>
      </w:tabs>
      <w:jc w:val="both"/>
    </w:pPr>
    <w:rPr>
      <w:b/>
      <w:sz w:val="24"/>
      <w:u w:val="single"/>
    </w:rPr>
  </w:style>
  <w:style w:type="paragraph" w:styleId="Corpsdetexte3">
    <w:name w:val="Body Text 3"/>
    <w:basedOn w:val="Normal"/>
    <w:link w:val="Corpsdetexte3Car"/>
    <w:pPr>
      <w:tabs>
        <w:tab w:val="left" w:pos="426"/>
      </w:tabs>
      <w:jc w:val="both"/>
    </w:pPr>
    <w:rPr>
      <w:sz w:val="24"/>
    </w:rPr>
  </w:style>
  <w:style w:type="paragraph" w:styleId="Textedebulles">
    <w:name w:val="Balloon Text"/>
    <w:basedOn w:val="Normal"/>
    <w:semiHidden/>
    <w:rPr>
      <w:rFonts w:ascii="Tahoma" w:hAnsi="Tahoma" w:cs="Tahoma"/>
      <w:sz w:val="16"/>
      <w:szCs w:val="16"/>
    </w:rPr>
  </w:style>
  <w:style w:type="paragraph" w:customStyle="1" w:styleId="Direction">
    <w:name w:val="Direction"/>
    <w:basedOn w:val="Normal"/>
    <w:rsid w:val="00676514"/>
    <w:pPr>
      <w:jc w:val="center"/>
    </w:pPr>
    <w:rPr>
      <w:rFonts w:ascii="Arial" w:hAnsi="Arial"/>
      <w:smallCaps/>
      <w:spacing w:val="30"/>
      <w:sz w:val="40"/>
      <w:szCs w:val="40"/>
    </w:rPr>
  </w:style>
  <w:style w:type="paragraph" w:styleId="Listenumros3">
    <w:name w:val="List Number 3"/>
    <w:basedOn w:val="Liste2"/>
    <w:rsid w:val="00676514"/>
    <w:pPr>
      <w:spacing w:after="160"/>
      <w:ind w:left="0" w:right="700" w:hanging="340"/>
      <w:contextualSpacing w:val="0"/>
      <w:jc w:val="both"/>
    </w:pPr>
    <w:rPr>
      <w:rFonts w:ascii="Arial" w:hAnsi="Arial"/>
      <w:sz w:val="24"/>
      <w:szCs w:val="24"/>
    </w:rPr>
  </w:style>
  <w:style w:type="paragraph" w:styleId="Liste2">
    <w:name w:val="List 2"/>
    <w:basedOn w:val="Normal"/>
    <w:uiPriority w:val="99"/>
    <w:semiHidden/>
    <w:unhideWhenUsed/>
    <w:rsid w:val="00676514"/>
    <w:pPr>
      <w:ind w:left="566" w:hanging="283"/>
      <w:contextualSpacing/>
    </w:pPr>
  </w:style>
  <w:style w:type="paragraph" w:customStyle="1" w:styleId="Corpsdetexte21">
    <w:name w:val="Corps de texte 21"/>
    <w:basedOn w:val="Corpsdetexte"/>
    <w:rsid w:val="00676514"/>
    <w:pPr>
      <w:spacing w:after="160"/>
      <w:ind w:right="360"/>
      <w:jc w:val="both"/>
    </w:pPr>
    <w:rPr>
      <w:rFonts w:ascii="Arial" w:hAnsi="Arial"/>
      <w:szCs w:val="24"/>
    </w:rPr>
  </w:style>
  <w:style w:type="character" w:customStyle="1" w:styleId="Retraitcorpsdetexte2Car">
    <w:name w:val="Retrait corps de texte 2 Car"/>
    <w:link w:val="Retraitcorpsdetexte2"/>
    <w:rsid w:val="00F77347"/>
    <w:rPr>
      <w:sz w:val="24"/>
    </w:rPr>
  </w:style>
  <w:style w:type="character" w:customStyle="1" w:styleId="Titre5Car">
    <w:name w:val="Titre 5 Car"/>
    <w:link w:val="Titre5"/>
    <w:rsid w:val="00F77347"/>
    <w:rPr>
      <w:rFonts w:ascii="Comic Sans MS" w:hAnsi="Comic Sans MS"/>
      <w:b/>
      <w:u w:val="single"/>
    </w:rPr>
  </w:style>
  <w:style w:type="character" w:styleId="Lienhypertexte">
    <w:name w:val="Hyperlink"/>
    <w:rsid w:val="00F77347"/>
    <w:rPr>
      <w:color w:val="0000FF"/>
      <w:u w:val="single"/>
    </w:rPr>
  </w:style>
  <w:style w:type="character" w:customStyle="1" w:styleId="CorpsdetexteCar">
    <w:name w:val="Corps de texte Car"/>
    <w:link w:val="Corpsdetexte"/>
    <w:rsid w:val="00F77347"/>
    <w:rPr>
      <w:sz w:val="24"/>
    </w:rPr>
  </w:style>
  <w:style w:type="character" w:styleId="Accentuation">
    <w:name w:val="Emphasis"/>
    <w:qFormat/>
    <w:rsid w:val="001C624C"/>
    <w:rPr>
      <w:i/>
      <w:iCs/>
    </w:rPr>
  </w:style>
  <w:style w:type="character" w:customStyle="1" w:styleId="Corpsdetexte3Car">
    <w:name w:val="Corps de texte 3 Car"/>
    <w:link w:val="Corpsdetexte3"/>
    <w:rsid w:val="001C624C"/>
    <w:rPr>
      <w:sz w:val="24"/>
    </w:rPr>
  </w:style>
  <w:style w:type="character" w:customStyle="1" w:styleId="apple-converted-space">
    <w:name w:val="apple-converted-space"/>
    <w:basedOn w:val="Policepardfaut"/>
    <w:rsid w:val="008D2F1F"/>
  </w:style>
  <w:style w:type="paragraph" w:customStyle="1" w:styleId="Style15">
    <w:name w:val="Style15"/>
    <w:basedOn w:val="Normal"/>
    <w:uiPriority w:val="99"/>
    <w:rsid w:val="006C2853"/>
    <w:pPr>
      <w:widowControl w:val="0"/>
      <w:autoSpaceDE w:val="0"/>
      <w:autoSpaceDN w:val="0"/>
      <w:adjustRightInd w:val="0"/>
      <w:spacing w:line="278" w:lineRule="exact"/>
      <w:jc w:val="both"/>
    </w:pPr>
    <w:rPr>
      <w:sz w:val="24"/>
      <w:szCs w:val="24"/>
    </w:rPr>
  </w:style>
  <w:style w:type="paragraph" w:customStyle="1" w:styleId="Style31">
    <w:name w:val="Style31"/>
    <w:basedOn w:val="Normal"/>
    <w:uiPriority w:val="99"/>
    <w:rsid w:val="006C2853"/>
    <w:pPr>
      <w:widowControl w:val="0"/>
      <w:autoSpaceDE w:val="0"/>
      <w:autoSpaceDN w:val="0"/>
      <w:adjustRightInd w:val="0"/>
    </w:pPr>
    <w:rPr>
      <w:sz w:val="24"/>
      <w:szCs w:val="24"/>
    </w:rPr>
  </w:style>
  <w:style w:type="paragraph" w:customStyle="1" w:styleId="Style11">
    <w:name w:val="Style11"/>
    <w:basedOn w:val="Normal"/>
    <w:uiPriority w:val="99"/>
    <w:rsid w:val="006C2853"/>
    <w:pPr>
      <w:widowControl w:val="0"/>
      <w:autoSpaceDE w:val="0"/>
      <w:autoSpaceDN w:val="0"/>
      <w:adjustRightInd w:val="0"/>
      <w:spacing w:line="300" w:lineRule="exact"/>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39473">
      <w:bodyDiv w:val="1"/>
      <w:marLeft w:val="0"/>
      <w:marRight w:val="0"/>
      <w:marTop w:val="0"/>
      <w:marBottom w:val="0"/>
      <w:divBdr>
        <w:top w:val="none" w:sz="0" w:space="0" w:color="auto"/>
        <w:left w:val="none" w:sz="0" w:space="0" w:color="auto"/>
        <w:bottom w:val="none" w:sz="0" w:space="0" w:color="auto"/>
        <w:right w:val="none" w:sz="0" w:space="0" w:color="auto"/>
      </w:divBdr>
    </w:div>
    <w:div w:id="115306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chespublics.gov.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025E9-ACD7-4591-B8C6-013BDABC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4144</Words>
  <Characters>22793</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APPEL D’OFFRES OUVERT SUR OFFRES DE PRIX</vt:lpstr>
    </vt:vector>
  </TitlesOfParts>
  <Company>Hewlett-Packard Company</Company>
  <LinksUpToDate>false</LinksUpToDate>
  <CharactersWithSpaces>26884</CharactersWithSpaces>
  <SharedDoc>false</SharedDoc>
  <HLinks>
    <vt:vector size="6" baseType="variant">
      <vt:variant>
        <vt:i4>5963843</vt:i4>
      </vt:variant>
      <vt:variant>
        <vt:i4>0</vt:i4>
      </vt:variant>
      <vt:variant>
        <vt:i4>0</vt:i4>
      </vt:variant>
      <vt:variant>
        <vt:i4>5</vt:i4>
      </vt:variant>
      <vt:variant>
        <vt:lpwstr>http://www.marchespublics.gov.ma/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D’OFFRES OUVERT SUR OFFRES DE PRIX</dc:title>
  <dc:creator>HANOUN</dc:creator>
  <cp:lastModifiedBy>ENSET</cp:lastModifiedBy>
  <cp:revision>8</cp:revision>
  <cp:lastPrinted>2013-11-07T13:27:00Z</cp:lastPrinted>
  <dcterms:created xsi:type="dcterms:W3CDTF">2016-10-19T14:35:00Z</dcterms:created>
  <dcterms:modified xsi:type="dcterms:W3CDTF">2016-10-31T10:10:00Z</dcterms:modified>
</cp:coreProperties>
</file>